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1514475</wp:posOffset>
            </wp:positionH>
            <wp:positionV relativeFrom="page">
              <wp:posOffset>3169285</wp:posOffset>
            </wp:positionV>
            <wp:extent cx="4588510" cy="45700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drawing>
          <wp:anchor simplePos="0" relativeHeight="251657728" behindDoc="1" locked="0" layoutInCell="0" allowOverlap="1">
            <wp:simplePos x="0" y="0"/>
            <wp:positionH relativeFrom="page">
              <wp:posOffset>791845</wp:posOffset>
            </wp:positionH>
            <wp:positionV relativeFrom="page">
              <wp:posOffset>693420</wp:posOffset>
            </wp:positionV>
            <wp:extent cx="5977255" cy="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extLst>
                    </a:blip>
                    <a:srcRect/>
                    <a:stretch>
                      <a:fillRect/>
                    </a:stretch>
                  </pic:blipFill>
                  <pic:spPr bwMode="auto">
                    <a:xfrm>
                      <a:off x="0" y="0"/>
                      <a:ext cx="5977255" cy="635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3" w:lineRule="exact"/>
        <w:rPr>
          <w:sz w:val="24"/>
          <w:szCs w:val="24"/>
          <w:color w:val="auto"/>
        </w:rPr>
      </w:pPr>
    </w:p>
    <w:p>
      <w:pPr>
        <w:jc w:val="center"/>
        <w:ind w:right="-52"/>
        <w:spacing w:after="0" w:line="388" w:lineRule="exact"/>
        <w:rPr>
          <w:sz w:val="20"/>
          <w:szCs w:val="20"/>
          <w:color w:val="auto"/>
        </w:rPr>
      </w:pPr>
      <w:r>
        <w:rPr>
          <w:rFonts w:ascii="宋体" w:cs="宋体" w:eastAsia="宋体" w:hAnsi="宋体"/>
          <w:sz w:val="34"/>
          <w:szCs w:val="34"/>
          <w:b w:val="1"/>
          <w:bCs w:val="1"/>
          <w:color w:val="auto"/>
        </w:rPr>
        <w:t>2019 吉林省基层公共服务项目招聘 753 人</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7" w:lineRule="exact"/>
        <w:rPr>
          <w:sz w:val="24"/>
          <w:szCs w:val="24"/>
          <w:color w:val="auto"/>
        </w:rPr>
      </w:pPr>
    </w:p>
    <w:p>
      <w:pPr>
        <w:jc w:val="center"/>
        <w:ind w:right="-32"/>
        <w:spacing w:after="0" w:line="502" w:lineRule="exact"/>
        <w:rPr>
          <w:sz w:val="20"/>
          <w:szCs w:val="20"/>
          <w:color w:val="auto"/>
        </w:rPr>
      </w:pPr>
      <w:r>
        <w:rPr>
          <w:rFonts w:ascii="宋体" w:cs="宋体" w:eastAsia="宋体" w:hAnsi="宋体"/>
          <w:sz w:val="44"/>
          <w:szCs w:val="44"/>
          <w:b w:val="1"/>
          <w:bCs w:val="1"/>
          <w:color w:val="auto"/>
        </w:rPr>
        <w:t>面试提分秘籍</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97" w:lineRule="exact"/>
        <w:rPr>
          <w:sz w:val="24"/>
          <w:szCs w:val="24"/>
          <w:color w:val="auto"/>
        </w:rPr>
      </w:pPr>
    </w:p>
    <w:p>
      <w:pPr>
        <w:spacing w:after="0" w:line="256" w:lineRule="exact"/>
        <w:rPr>
          <w:sz w:val="20"/>
          <w:szCs w:val="20"/>
          <w:color w:val="auto"/>
        </w:rPr>
      </w:pPr>
      <w:r>
        <w:rPr>
          <w:rFonts w:ascii="宋体" w:cs="宋体" w:eastAsia="宋体" w:hAnsi="宋体"/>
          <w:sz w:val="21"/>
          <w:szCs w:val="21"/>
          <w:color w:val="auto"/>
        </w:rPr>
        <w:t>吉林公益岗面试群：</w:t>
      </w:r>
      <w:r>
        <w:rPr>
          <w:rFonts w:ascii="Times New Roman" w:cs="Times New Roman" w:eastAsia="Times New Roman" w:hAnsi="Times New Roman"/>
          <w:sz w:val="21"/>
          <w:szCs w:val="21"/>
          <w:color w:val="auto"/>
        </w:rPr>
        <w:t>806608212</w:t>
      </w:r>
    </w:p>
    <w:p>
      <w:pPr>
        <w:spacing w:after="0" w:line="73" w:lineRule="exact"/>
        <w:rPr>
          <w:sz w:val="24"/>
          <w:szCs w:val="24"/>
          <w:color w:val="auto"/>
        </w:rPr>
      </w:pPr>
    </w:p>
    <w:p>
      <w:pPr>
        <w:ind w:right="2887"/>
        <w:spacing w:after="0" w:line="277" w:lineRule="exact"/>
        <w:rPr>
          <w:sz w:val="20"/>
          <w:szCs w:val="20"/>
          <w:color w:val="auto"/>
        </w:rPr>
      </w:pPr>
      <w:r>
        <w:rPr>
          <w:rFonts w:ascii="宋体" w:cs="宋体" w:eastAsia="宋体" w:hAnsi="宋体"/>
          <w:sz w:val="21"/>
          <w:szCs w:val="21"/>
          <w:color w:val="auto"/>
        </w:rPr>
        <w:t>吉林中公教育地址：</w:t>
      </w:r>
      <w:r>
        <w:rPr>
          <w:rFonts w:ascii="宋体" w:cs="宋体" w:eastAsia="宋体" w:hAnsi="宋体"/>
          <w:sz w:val="24"/>
          <w:szCs w:val="24"/>
          <w:color w:val="auto"/>
        </w:rPr>
        <w:t>长春市朝阳区辽宁路</w:t>
      </w:r>
      <w:r>
        <w:rPr>
          <w:rFonts w:ascii="宋体" w:cs="宋体" w:eastAsia="宋体" w:hAnsi="宋体"/>
          <w:sz w:val="21"/>
          <w:szCs w:val="21"/>
          <w:color w:val="auto"/>
        </w:rPr>
        <w:t xml:space="preserve"> </w:t>
      </w:r>
      <w:r>
        <w:rPr>
          <w:rFonts w:ascii="宋体" w:cs="宋体" w:eastAsia="宋体" w:hAnsi="宋体"/>
          <w:sz w:val="24"/>
          <w:szCs w:val="24"/>
          <w:color w:val="auto"/>
        </w:rPr>
        <w:t>2338</w:t>
      </w:r>
      <w:r>
        <w:rPr>
          <w:rFonts w:ascii="宋体" w:cs="宋体" w:eastAsia="宋体" w:hAnsi="宋体"/>
          <w:sz w:val="21"/>
          <w:szCs w:val="21"/>
          <w:color w:val="auto"/>
        </w:rPr>
        <w:t xml:space="preserve"> </w:t>
      </w:r>
      <w:r>
        <w:rPr>
          <w:rFonts w:ascii="宋体" w:cs="宋体" w:eastAsia="宋体" w:hAnsi="宋体"/>
          <w:sz w:val="24"/>
          <w:szCs w:val="24"/>
          <w:color w:val="auto"/>
        </w:rPr>
        <w:t>号中公教育大厦电话：0431-8123-9600，0431-8123-9633</w:t>
      </w:r>
    </w:p>
    <w:p>
      <w:pPr>
        <w:sectPr>
          <w:pgSz w:w="11900" w:h="16839" w:orient="portrait"/>
          <w:cols w:equalWidth="0" w:num="1">
            <w:col w:w="9227"/>
          </w:cols>
          <w:pgMar w:left="1240" w:top="1440" w:right="1440" w:bottom="1139" w:gutter="0" w:footer="0" w:header="0"/>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791845</wp:posOffset>
            </wp:positionH>
            <wp:positionV relativeFrom="page">
              <wp:posOffset>693420</wp:posOffset>
            </wp:positionV>
            <wp:extent cx="5977255" cy="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extLst>
                    </a:blip>
                    <a:srcRect/>
                    <a:stretch>
                      <a:fillRect/>
                    </a:stretch>
                  </pic:blipFill>
                  <pic:spPr bwMode="auto">
                    <a:xfrm>
                      <a:off x="0" y="0"/>
                      <a:ext cx="5977255" cy="6350"/>
                    </a:xfrm>
                    <a:prstGeom prst="rect">
                      <a:avLst/>
                    </a:prstGeom>
                    <a:noFill/>
                  </pic:spPr>
                </pic:pic>
              </a:graphicData>
            </a:graphic>
          </wp:anchor>
        </w:drawing>
      </w:r>
    </w:p>
    <w:p>
      <w:pPr>
        <w:spacing w:after="0" w:line="200" w:lineRule="exact"/>
        <w:rPr>
          <w:sz w:val="20"/>
          <w:szCs w:val="20"/>
          <w:color w:val="auto"/>
        </w:rPr>
      </w:pPr>
    </w:p>
    <w:p>
      <w:pPr>
        <w:spacing w:after="0" w:line="224" w:lineRule="exact"/>
        <w:rPr>
          <w:sz w:val="20"/>
          <w:szCs w:val="20"/>
          <w:color w:val="auto"/>
        </w:rPr>
      </w:pPr>
    </w:p>
    <w:p>
      <w:pPr>
        <w:ind w:left="4420"/>
        <w:spacing w:after="0" w:line="240" w:lineRule="exact"/>
        <w:rPr>
          <w:sz w:val="20"/>
          <w:szCs w:val="20"/>
          <w:color w:val="auto"/>
        </w:rPr>
      </w:pPr>
      <w:r>
        <w:rPr>
          <w:rFonts w:ascii="宋体" w:cs="宋体" w:eastAsia="宋体" w:hAnsi="宋体"/>
          <w:sz w:val="21"/>
          <w:szCs w:val="21"/>
          <w:color w:val="auto"/>
        </w:rPr>
        <w:t>目录</w:t>
      </w:r>
    </w:p>
    <w:p>
      <w:pPr>
        <w:spacing w:after="0" w:line="33" w:lineRule="exact"/>
        <w:rPr>
          <w:sz w:val="20"/>
          <w:szCs w:val="20"/>
          <w:color w:val="auto"/>
        </w:rPr>
      </w:pPr>
    </w:p>
    <w:p>
      <w:pPr>
        <w:spacing w:after="0" w:line="263" w:lineRule="exact"/>
        <w:tabs>
          <w:tab w:leader="dot" w:pos="9300" w:val="left"/>
        </w:tabs>
        <w:rPr>
          <w:rFonts w:ascii="Times New Roman" w:cs="Times New Roman" w:eastAsia="Times New Roman" w:hAnsi="Times New Roman"/>
          <w:sz w:val="19"/>
          <w:szCs w:val="19"/>
          <w:color w:val="auto"/>
        </w:rPr>
      </w:pPr>
      <w:hyperlink w:anchor="page3">
        <w:r>
          <w:rPr>
            <w:rFonts w:ascii="宋体" w:cs="宋体" w:eastAsia="宋体" w:hAnsi="宋体"/>
            <w:sz w:val="20"/>
            <w:szCs w:val="20"/>
            <w:color w:val="auto"/>
          </w:rPr>
          <w:t>第一篇 结构化面试备考</w:t>
        </w:r>
      </w:hyperlink>
      <w:r>
        <w:rPr>
          <w:rFonts w:ascii="Times New Roman" w:cs="Times New Roman" w:eastAsia="Times New Roman" w:hAnsi="Times New Roman"/>
          <w:sz w:val="20"/>
          <w:szCs w:val="20"/>
          <w:color w:val="auto"/>
        </w:rPr>
        <w:tab/>
      </w:r>
      <w:hyperlink w:anchor="page3">
        <w:r>
          <w:rPr>
            <w:rFonts w:ascii="Times New Roman" w:cs="Times New Roman" w:eastAsia="Times New Roman" w:hAnsi="Times New Roman"/>
            <w:sz w:val="19"/>
            <w:szCs w:val="19"/>
            <w:color w:val="auto"/>
          </w:rPr>
          <w:t>3</w:t>
        </w:r>
      </w:hyperlink>
    </w:p>
    <w:p>
      <w:pPr>
        <w:spacing w:after="0" w:line="49" w:lineRule="exact"/>
        <w:rPr>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13">
        <w:r>
          <w:rPr>
            <w:rFonts w:ascii="宋体" w:cs="宋体" w:eastAsia="宋体" w:hAnsi="宋体"/>
            <w:sz w:val="20"/>
            <w:szCs w:val="20"/>
            <w:color w:val="auto"/>
          </w:rPr>
          <w:t>第二篇 无领导小组讨论面试备考</w:t>
        </w:r>
      </w:hyperlink>
      <w:r>
        <w:rPr>
          <w:rFonts w:ascii="Times New Roman" w:cs="Times New Roman" w:eastAsia="Times New Roman" w:hAnsi="Times New Roman"/>
          <w:sz w:val="20"/>
          <w:szCs w:val="20"/>
          <w:color w:val="auto"/>
        </w:rPr>
        <w:tab/>
      </w:r>
      <w:hyperlink w:anchor="page13">
        <w:r>
          <w:rPr>
            <w:rFonts w:ascii="Times New Roman" w:cs="Times New Roman" w:eastAsia="Times New Roman" w:hAnsi="Times New Roman"/>
            <w:sz w:val="19"/>
            <w:szCs w:val="19"/>
            <w:color w:val="auto"/>
          </w:rPr>
          <w:t>12</w:t>
        </w:r>
      </w:hyperlink>
    </w:p>
    <w:p>
      <w:pPr>
        <w:spacing w:after="0" w:line="49" w:lineRule="exact"/>
        <w:rPr>
          <w:sz w:val="20"/>
          <w:szCs w:val="20"/>
          <w:color w:val="auto"/>
        </w:rPr>
      </w:pPr>
    </w:p>
    <w:p>
      <w:pPr>
        <w:spacing w:after="0" w:line="263" w:lineRule="exact"/>
        <w:tabs>
          <w:tab w:leader="none" w:pos="980" w:val="left"/>
          <w:tab w:leader="dot" w:pos="9200" w:val="left"/>
        </w:tabs>
        <w:rPr>
          <w:rFonts w:ascii="Times New Roman" w:cs="Times New Roman" w:eastAsia="Times New Roman" w:hAnsi="Times New Roman"/>
          <w:sz w:val="19"/>
          <w:szCs w:val="19"/>
          <w:color w:val="auto"/>
        </w:rPr>
      </w:pPr>
      <w:hyperlink w:anchor="page17">
        <w:r>
          <w:rPr>
            <w:rFonts w:ascii="宋体" w:cs="宋体" w:eastAsia="宋体" w:hAnsi="宋体"/>
            <w:sz w:val="20"/>
            <w:szCs w:val="20"/>
            <w:color w:val="auto"/>
          </w:rPr>
          <w:t>第四部分</w:t>
        </w:r>
      </w:hyperlink>
      <w:r>
        <w:rPr>
          <w:rFonts w:ascii="Times New Roman" w:cs="Times New Roman" w:eastAsia="Times New Roman" w:hAnsi="Times New Roman"/>
          <w:sz w:val="20"/>
          <w:szCs w:val="20"/>
          <w:color w:val="auto"/>
        </w:rPr>
        <w:tab/>
      </w:r>
      <w:hyperlink w:anchor="page17">
        <w:r>
          <w:rPr>
            <w:rFonts w:ascii="宋体" w:cs="宋体" w:eastAsia="宋体" w:hAnsi="宋体"/>
            <w:sz w:val="20"/>
            <w:szCs w:val="20"/>
            <w:color w:val="auto"/>
          </w:rPr>
          <w:t>面试进阶指南</w:t>
        </w:r>
      </w:hyperlink>
      <w:r>
        <w:rPr>
          <w:rFonts w:ascii="宋体" w:cs="宋体" w:eastAsia="宋体" w:hAnsi="宋体"/>
          <w:sz w:val="20"/>
          <w:szCs w:val="20"/>
          <w:color w:val="auto"/>
        </w:rPr>
        <w:tab/>
      </w:r>
      <w:hyperlink w:anchor="page17">
        <w:r>
          <w:rPr>
            <w:rFonts w:ascii="Times New Roman" w:cs="Times New Roman" w:eastAsia="Times New Roman" w:hAnsi="Times New Roman"/>
            <w:sz w:val="19"/>
            <w:szCs w:val="19"/>
            <w:color w:val="auto"/>
          </w:rPr>
          <w:t>15</w:t>
        </w:r>
      </w:hyperlink>
    </w:p>
    <w:p>
      <w:pPr>
        <w:spacing w:after="0" w:line="49" w:lineRule="exact"/>
        <w:rPr>
          <w:rFonts w:ascii="Times New Roman" w:cs="Times New Roman" w:eastAsia="Times New Roman" w:hAnsi="Times New Roman"/>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19">
        <w:r>
          <w:rPr>
            <w:rFonts w:ascii="宋体" w:cs="宋体" w:eastAsia="宋体" w:hAnsi="宋体"/>
            <w:sz w:val="20"/>
            <w:szCs w:val="20"/>
            <w:color w:val="auto"/>
          </w:rPr>
          <w:t>第五部分 社会热点预测</w:t>
        </w:r>
      </w:hyperlink>
      <w:r>
        <w:rPr>
          <w:rFonts w:ascii="Times New Roman" w:cs="Times New Roman" w:eastAsia="Times New Roman" w:hAnsi="Times New Roman"/>
          <w:sz w:val="20"/>
          <w:szCs w:val="20"/>
          <w:color w:val="auto"/>
        </w:rPr>
        <w:tab/>
      </w:r>
      <w:hyperlink w:anchor="page19">
        <w:r>
          <w:rPr>
            <w:rFonts w:ascii="Times New Roman" w:cs="Times New Roman" w:eastAsia="Times New Roman" w:hAnsi="Times New Roman"/>
            <w:sz w:val="19"/>
            <w:szCs w:val="19"/>
            <w:color w:val="auto"/>
          </w:rPr>
          <w:t>17</w:t>
        </w:r>
      </w:hyperlink>
    </w:p>
    <w:p>
      <w:pPr>
        <w:spacing w:after="0" w:line="49" w:lineRule="exact"/>
        <w:rPr>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19">
        <w:r>
          <w:rPr>
            <w:rFonts w:ascii="宋体" w:cs="宋体" w:eastAsia="宋体" w:hAnsi="宋体"/>
            <w:sz w:val="20"/>
            <w:szCs w:val="20"/>
            <w:color w:val="auto"/>
          </w:rPr>
          <w:t>热点一：“维护人民群众舌尖上的安全”</w:t>
        </w:r>
      </w:hyperlink>
      <w:r>
        <w:rPr>
          <w:rFonts w:ascii="Times New Roman" w:cs="Times New Roman" w:eastAsia="Times New Roman" w:hAnsi="Times New Roman"/>
          <w:sz w:val="20"/>
          <w:szCs w:val="20"/>
          <w:color w:val="auto"/>
        </w:rPr>
        <w:tab/>
      </w:r>
      <w:hyperlink w:anchor="page19">
        <w:r>
          <w:rPr>
            <w:rFonts w:ascii="Times New Roman" w:cs="Times New Roman" w:eastAsia="Times New Roman" w:hAnsi="Times New Roman"/>
            <w:sz w:val="19"/>
            <w:szCs w:val="19"/>
            <w:color w:val="auto"/>
          </w:rPr>
          <w:t>17</w:t>
        </w:r>
      </w:hyperlink>
    </w:p>
    <w:p>
      <w:pPr>
        <w:spacing w:after="0" w:line="49" w:lineRule="exact"/>
        <w:rPr>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20">
        <w:r>
          <w:rPr>
            <w:rFonts w:ascii="宋体" w:cs="宋体" w:eastAsia="宋体" w:hAnsi="宋体"/>
            <w:sz w:val="20"/>
            <w:szCs w:val="20"/>
            <w:color w:val="auto"/>
          </w:rPr>
          <w:t>热点二：基层年轻干部断层之忧</w:t>
        </w:r>
      </w:hyperlink>
      <w:r>
        <w:rPr>
          <w:rFonts w:ascii="Times New Roman" w:cs="Times New Roman" w:eastAsia="Times New Roman" w:hAnsi="Times New Roman"/>
          <w:sz w:val="20"/>
          <w:szCs w:val="20"/>
          <w:color w:val="auto"/>
        </w:rPr>
        <w:tab/>
      </w:r>
      <w:hyperlink w:anchor="page20">
        <w:r>
          <w:rPr>
            <w:rFonts w:ascii="Times New Roman" w:cs="Times New Roman" w:eastAsia="Times New Roman" w:hAnsi="Times New Roman"/>
            <w:sz w:val="19"/>
            <w:szCs w:val="19"/>
            <w:color w:val="auto"/>
          </w:rPr>
          <w:t>18</w:t>
        </w:r>
      </w:hyperlink>
    </w:p>
    <w:p>
      <w:pPr>
        <w:spacing w:after="0" w:line="49" w:lineRule="exact"/>
        <w:rPr>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21">
        <w:r>
          <w:rPr>
            <w:rFonts w:ascii="宋体" w:cs="宋体" w:eastAsia="宋体" w:hAnsi="宋体"/>
            <w:sz w:val="20"/>
            <w:szCs w:val="20"/>
            <w:color w:val="auto"/>
          </w:rPr>
          <w:t>热点三：别把“温情罚单”视作“违停偏方”</w:t>
        </w:r>
      </w:hyperlink>
      <w:r>
        <w:rPr>
          <w:rFonts w:ascii="Times New Roman" w:cs="Times New Roman" w:eastAsia="Times New Roman" w:hAnsi="Times New Roman"/>
          <w:sz w:val="20"/>
          <w:szCs w:val="20"/>
          <w:color w:val="auto"/>
        </w:rPr>
        <w:tab/>
      </w:r>
      <w:hyperlink w:anchor="page21">
        <w:r>
          <w:rPr>
            <w:rFonts w:ascii="Times New Roman" w:cs="Times New Roman" w:eastAsia="Times New Roman" w:hAnsi="Times New Roman"/>
            <w:sz w:val="19"/>
            <w:szCs w:val="19"/>
            <w:color w:val="auto"/>
          </w:rPr>
          <w:t>19</w:t>
        </w:r>
      </w:hyperlink>
    </w:p>
    <w:p>
      <w:pPr>
        <w:spacing w:after="0" w:line="49" w:lineRule="exact"/>
        <w:rPr>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22">
        <w:r>
          <w:rPr>
            <w:rFonts w:ascii="宋体" w:cs="宋体" w:eastAsia="宋体" w:hAnsi="宋体"/>
            <w:sz w:val="20"/>
            <w:szCs w:val="20"/>
            <w:color w:val="auto"/>
          </w:rPr>
          <w:t>热点四：倾听基层干部心声，推进基层工作</w:t>
        </w:r>
      </w:hyperlink>
      <w:r>
        <w:rPr>
          <w:rFonts w:ascii="Times New Roman" w:cs="Times New Roman" w:eastAsia="Times New Roman" w:hAnsi="Times New Roman"/>
          <w:sz w:val="20"/>
          <w:szCs w:val="20"/>
          <w:color w:val="auto"/>
        </w:rPr>
        <w:tab/>
      </w:r>
      <w:hyperlink w:anchor="page22">
        <w:r>
          <w:rPr>
            <w:rFonts w:ascii="Times New Roman" w:cs="Times New Roman" w:eastAsia="Times New Roman" w:hAnsi="Times New Roman"/>
            <w:sz w:val="19"/>
            <w:szCs w:val="19"/>
            <w:color w:val="auto"/>
          </w:rPr>
          <w:t>20</w:t>
        </w:r>
      </w:hyperlink>
    </w:p>
    <w:p>
      <w:pPr>
        <w:spacing w:after="0" w:line="49" w:lineRule="exact"/>
        <w:rPr>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23">
        <w:r>
          <w:rPr>
            <w:rFonts w:ascii="宋体" w:cs="宋体" w:eastAsia="宋体" w:hAnsi="宋体"/>
            <w:sz w:val="20"/>
            <w:szCs w:val="20"/>
            <w:color w:val="auto"/>
          </w:rPr>
          <w:t>热点五：啥是佩奇不重要，重要的是拥抱亲情</w:t>
        </w:r>
      </w:hyperlink>
      <w:r>
        <w:rPr>
          <w:rFonts w:ascii="Times New Roman" w:cs="Times New Roman" w:eastAsia="Times New Roman" w:hAnsi="Times New Roman"/>
          <w:sz w:val="20"/>
          <w:szCs w:val="20"/>
          <w:color w:val="auto"/>
        </w:rPr>
        <w:tab/>
      </w:r>
      <w:hyperlink w:anchor="page23">
        <w:r>
          <w:rPr>
            <w:rFonts w:ascii="Times New Roman" w:cs="Times New Roman" w:eastAsia="Times New Roman" w:hAnsi="Times New Roman"/>
            <w:sz w:val="19"/>
            <w:szCs w:val="19"/>
            <w:color w:val="auto"/>
          </w:rPr>
          <w:t>21</w:t>
        </w:r>
      </w:hyperlink>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-65405</wp:posOffset>
            </wp:positionV>
            <wp:extent cx="4588510" cy="45700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29" w:lineRule="exact"/>
        <w:rPr>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25">
        <w:r>
          <w:rPr>
            <w:rFonts w:ascii="宋体" w:cs="宋体" w:eastAsia="宋体" w:hAnsi="宋体"/>
            <w:sz w:val="20"/>
            <w:szCs w:val="20"/>
            <w:color w:val="auto"/>
          </w:rPr>
          <w:t>热点六：“无声骑手”，用奋斗向世界发声</w:t>
        </w:r>
      </w:hyperlink>
      <w:r>
        <w:rPr>
          <w:rFonts w:ascii="Times New Roman" w:cs="Times New Roman" w:eastAsia="Times New Roman" w:hAnsi="Times New Roman"/>
          <w:sz w:val="20"/>
          <w:szCs w:val="20"/>
          <w:color w:val="auto"/>
        </w:rPr>
        <w:tab/>
      </w:r>
      <w:hyperlink w:anchor="page25">
        <w:r>
          <w:rPr>
            <w:rFonts w:ascii="Times New Roman" w:cs="Times New Roman" w:eastAsia="Times New Roman" w:hAnsi="Times New Roman"/>
            <w:sz w:val="19"/>
            <w:szCs w:val="19"/>
            <w:color w:val="auto"/>
          </w:rPr>
          <w:t>23</w:t>
        </w:r>
      </w:hyperlink>
    </w:p>
    <w:p>
      <w:pPr>
        <w:spacing w:after="0" w:line="49" w:lineRule="exact"/>
        <w:rPr>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26">
        <w:r>
          <w:rPr>
            <w:rFonts w:ascii="宋体" w:cs="宋体" w:eastAsia="宋体" w:hAnsi="宋体"/>
            <w:sz w:val="20"/>
            <w:szCs w:val="20"/>
            <w:color w:val="auto"/>
          </w:rPr>
          <w:t>热点七：发挥文旅优势，聚焦智力扶贫</w:t>
        </w:r>
      </w:hyperlink>
      <w:r>
        <w:rPr>
          <w:rFonts w:ascii="Times New Roman" w:cs="Times New Roman" w:eastAsia="Times New Roman" w:hAnsi="Times New Roman"/>
          <w:sz w:val="20"/>
          <w:szCs w:val="20"/>
          <w:color w:val="auto"/>
        </w:rPr>
        <w:tab/>
      </w:r>
      <w:hyperlink w:anchor="page26">
        <w:r>
          <w:rPr>
            <w:rFonts w:ascii="Times New Roman" w:cs="Times New Roman" w:eastAsia="Times New Roman" w:hAnsi="Times New Roman"/>
            <w:sz w:val="19"/>
            <w:szCs w:val="19"/>
            <w:color w:val="auto"/>
          </w:rPr>
          <w:t>24</w:t>
        </w:r>
      </w:hyperlink>
    </w:p>
    <w:p>
      <w:pPr>
        <w:spacing w:after="0" w:line="49" w:lineRule="exact"/>
        <w:rPr>
          <w:sz w:val="20"/>
          <w:szCs w:val="20"/>
          <w:color w:val="auto"/>
        </w:rPr>
      </w:pPr>
    </w:p>
    <w:p>
      <w:pPr>
        <w:spacing w:after="0" w:line="263" w:lineRule="exact"/>
        <w:tabs>
          <w:tab w:leader="dot" w:pos="9200" w:val="left"/>
        </w:tabs>
        <w:rPr>
          <w:rFonts w:ascii="Times New Roman" w:cs="Times New Roman" w:eastAsia="Times New Roman" w:hAnsi="Times New Roman"/>
          <w:sz w:val="19"/>
          <w:szCs w:val="19"/>
          <w:color w:val="auto"/>
        </w:rPr>
      </w:pPr>
      <w:hyperlink w:anchor="page27">
        <w:r>
          <w:rPr>
            <w:rFonts w:ascii="宋体" w:cs="宋体" w:eastAsia="宋体" w:hAnsi="宋体"/>
            <w:sz w:val="20"/>
            <w:szCs w:val="20"/>
            <w:color w:val="auto"/>
          </w:rPr>
          <w:t>热点八：安静的书桌如何在乡村安放</w:t>
        </w:r>
      </w:hyperlink>
      <w:r>
        <w:rPr>
          <w:rFonts w:ascii="Times New Roman" w:cs="Times New Roman" w:eastAsia="Times New Roman" w:hAnsi="Times New Roman"/>
          <w:sz w:val="20"/>
          <w:szCs w:val="20"/>
          <w:color w:val="auto"/>
        </w:rPr>
        <w:tab/>
      </w:r>
      <w:hyperlink w:anchor="page27">
        <w:r>
          <w:rPr>
            <w:rFonts w:ascii="Times New Roman" w:cs="Times New Roman" w:eastAsia="Times New Roman" w:hAnsi="Times New Roman"/>
            <w:sz w:val="19"/>
            <w:szCs w:val="19"/>
            <w:color w:val="auto"/>
          </w:rPr>
          <w:t>25</w:t>
        </w:r>
      </w:hyperlink>
    </w:p>
    <w:p>
      <w:pPr>
        <w:sectPr>
          <w:pgSz w:w="11900" w:h="16839" w:orient="portrait"/>
          <w:cols w:equalWidth="0" w:num="1">
            <w:col w:w="9420"/>
          </w:cols>
          <w:pgMar w:left="1240" w:top="1440" w:right="1247" w:bottom="1440" w:gutter="0" w:footer="0" w:header="0"/>
        </w:sectPr>
      </w:pPr>
    </w:p>
    <w:bookmarkStart w:id="2" w:name="page3"/>
    <w:bookmarkEnd w:id="2"/>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376" w:lineRule="exact"/>
        <w:rPr>
          <w:sz w:val="20"/>
          <w:szCs w:val="20"/>
          <w:color w:val="auto"/>
        </w:rPr>
      </w:pPr>
    </w:p>
    <w:p>
      <w:pPr>
        <w:ind w:left="1760"/>
        <w:spacing w:after="0" w:line="502" w:lineRule="exact"/>
        <w:rPr>
          <w:sz w:val="20"/>
          <w:szCs w:val="20"/>
          <w:color w:val="auto"/>
        </w:rPr>
      </w:pPr>
      <w:r>
        <w:rPr>
          <w:rFonts w:ascii="宋体" w:cs="宋体" w:eastAsia="宋体" w:hAnsi="宋体"/>
          <w:sz w:val="44"/>
          <w:szCs w:val="44"/>
          <w:color w:val="auto"/>
        </w:rPr>
        <w:t>第一篇 结构化面试备考</w:t>
      </w:r>
    </w:p>
    <w:p>
      <w:pPr>
        <w:spacing w:after="0" w:line="200" w:lineRule="exact"/>
        <w:rPr>
          <w:sz w:val="20"/>
          <w:szCs w:val="20"/>
          <w:color w:val="auto"/>
        </w:rPr>
      </w:pPr>
    </w:p>
    <w:p>
      <w:pPr>
        <w:spacing w:after="0" w:line="310" w:lineRule="exact"/>
        <w:rPr>
          <w:sz w:val="20"/>
          <w:szCs w:val="20"/>
          <w:color w:val="auto"/>
        </w:rPr>
      </w:pPr>
    </w:p>
    <w:p>
      <w:pPr>
        <w:jc w:val="center"/>
        <w:ind w:right="180"/>
        <w:spacing w:after="0" w:line="366" w:lineRule="exact"/>
        <w:rPr>
          <w:sz w:val="20"/>
          <w:szCs w:val="20"/>
          <w:color w:val="auto"/>
        </w:rPr>
      </w:pPr>
      <w:r>
        <w:rPr>
          <w:rFonts w:ascii="宋体" w:cs="宋体" w:eastAsia="宋体" w:hAnsi="宋体"/>
          <w:sz w:val="32"/>
          <w:szCs w:val="32"/>
          <w:color w:val="auto"/>
        </w:rPr>
        <w:t>第一章 面试概要</w:t>
      </w:r>
    </w:p>
    <w:p>
      <w:pPr>
        <w:spacing w:after="0" w:line="200" w:lineRule="exact"/>
        <w:rPr>
          <w:sz w:val="20"/>
          <w:szCs w:val="20"/>
          <w:color w:val="auto"/>
        </w:rPr>
      </w:pPr>
    </w:p>
    <w:p>
      <w:pPr>
        <w:spacing w:after="0" w:line="305" w:lineRule="exact"/>
        <w:rPr>
          <w:sz w:val="20"/>
          <w:szCs w:val="20"/>
          <w:color w:val="auto"/>
        </w:rPr>
      </w:pPr>
    </w:p>
    <w:p>
      <w:pPr>
        <w:jc w:val="center"/>
        <w:ind w:right="180"/>
        <w:spacing w:after="0" w:line="343" w:lineRule="exact"/>
        <w:rPr>
          <w:sz w:val="20"/>
          <w:szCs w:val="20"/>
          <w:color w:val="auto"/>
        </w:rPr>
      </w:pPr>
      <w:r>
        <w:rPr>
          <w:rFonts w:ascii="宋体" w:cs="宋体" w:eastAsia="宋体" w:hAnsi="宋体"/>
          <w:sz w:val="30"/>
          <w:szCs w:val="30"/>
          <w:color w:val="auto"/>
        </w:rPr>
        <w:t>第一节 面试简介</w:t>
      </w:r>
    </w:p>
    <w:p>
      <w:pPr>
        <w:spacing w:after="0" w:line="200" w:lineRule="exact"/>
        <w:rPr>
          <w:sz w:val="20"/>
          <w:szCs w:val="20"/>
          <w:color w:val="auto"/>
        </w:rPr>
      </w:pPr>
    </w:p>
    <w:p>
      <w:pPr>
        <w:spacing w:after="0" w:line="251"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一、结构化面试的概念</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结构化面试是指针对要测评的内容实现进行精心设计，系统全面地列好拟提问题的清单，面试严</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-114300</wp:posOffset>
            </wp:positionV>
            <wp:extent cx="4588510" cy="45700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17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格时按照事先准备好的问题提问，并根据应试者回答内容的适当性进行评价。</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简单说就是测评要素、面试试题、实施程序、评分标准、考官组成等都事先进行规范性设计的一</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种面试测评方法。</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二、结构化面试的实质</w:t>
      </w:r>
    </w:p>
    <w:p>
      <w:pPr>
        <w:spacing w:after="0" w:line="17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面试的实质是找到和岗位要求最匹配的人选，即对岗位胜任力的测评。</w:t>
      </w:r>
    </w:p>
    <w:p>
      <w:pPr>
        <w:spacing w:after="0" w:line="172" w:lineRule="exact"/>
        <w:rPr>
          <w:sz w:val="20"/>
          <w:szCs w:val="20"/>
          <w:color w:val="auto"/>
        </w:rPr>
      </w:pPr>
    </w:p>
    <w:p>
      <w:pPr>
        <w:ind w:firstLine="420"/>
        <w:spacing w:after="0" w:line="296" w:lineRule="exact"/>
        <w:rPr>
          <w:sz w:val="20"/>
          <w:szCs w:val="20"/>
          <w:color w:val="auto"/>
        </w:rPr>
      </w:pPr>
      <w:r>
        <w:rPr>
          <w:rFonts w:ascii="宋体" w:cs="宋体" w:eastAsia="宋体" w:hAnsi="宋体"/>
          <w:sz w:val="21"/>
          <w:szCs w:val="21"/>
          <w:color w:val="auto"/>
        </w:rPr>
        <w:t>也就是说在面试过程中，考官的最终目的是选拔出与职位最匹配的人。看考生是否具备与拟任职位有关的知识、经验、能力、性格、价值观等。</w:t>
      </w:r>
    </w:p>
    <w:p>
      <w:pPr>
        <w:spacing w:after="0" w:line="274"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三、结构化面试的特点</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1. 面试具有综合性</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面试不强调考生某一方面的能力素质，而是重点考查考生能否在面试这个压力较大的环境下呈现</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自己良好的综合素质，其中考生分析问题的能力、人际交往的能力、应变能力、自我情绪控制能力、</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组织协调能力等都是考官考查的内容。</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2. 面试具有互动性</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面试中，考官与考生总是处于一问一答的互动状态，考官可以通过观察和谈话来评价考生，而考</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生也可以通过考官的各种表现来判断考官对自己面试表现的满意度，并可借此机会获取那些关于报考</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单位及职位的信息。</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3. 面试具有公正性</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三支一扶面试由采用大致相同的程序和规则，题目的风格也大同小异，其目的是保证面试的公正</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和科学，但是面试也因此必须具有一定的重复性，比如面试试题的结构、难度、风格都会出现重复，</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整个面试的流程，从下发面试通知、政审、抽签候考、入场面试、考官评分、考生退场到最后公布成</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绩，也都是按照预先设定的形式来完成的。这对于每一个考生来说都是公平的，针对这一点，准备参</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加面试的考生可以预先加以训练、复习和准备，以便顺利通过面试。</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4. 面试具有主观性</w:t>
      </w:r>
    </w:p>
    <w:p>
      <w:pPr>
        <w:spacing w:after="0" w:line="200" w:lineRule="exact"/>
        <w:rPr>
          <w:sz w:val="20"/>
          <w:szCs w:val="20"/>
          <w:color w:val="auto"/>
        </w:rPr>
      </w:pPr>
    </w:p>
    <w:p>
      <w:pPr>
        <w:spacing w:after="0" w:line="27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3</w:t>
      </w:r>
    </w:p>
    <w:p>
      <w:pPr>
        <w:sectPr>
          <w:pgSz w:w="11900" w:h="16839" w:orient="portrait"/>
          <w:cols w:equalWidth="0" w:num="1">
            <w:col w:w="9420"/>
          </w:cols>
          <w:pgMar w:left="1240" w:top="851" w:right="1247" w:bottom="162" w:gutter="0" w:footer="0" w:header="0"/>
        </w:sectPr>
      </w:pPr>
    </w:p>
    <w:bookmarkStart w:id="3" w:name="page4"/>
    <w:bookmarkEnd w:id="3"/>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200" w:lineRule="exact"/>
        <w:rPr>
          <w:sz w:val="20"/>
          <w:szCs w:val="20"/>
          <w:color w:val="auto"/>
        </w:rPr>
      </w:pPr>
    </w:p>
    <w:p>
      <w:pPr>
        <w:spacing w:after="0" w:line="223" w:lineRule="exact"/>
        <w:rPr>
          <w:sz w:val="20"/>
          <w:szCs w:val="20"/>
          <w:color w:val="auto"/>
        </w:rPr>
      </w:pPr>
    </w:p>
    <w:p>
      <w:pPr>
        <w:ind w:firstLine="420"/>
        <w:spacing w:after="0" w:line="392" w:lineRule="exact"/>
        <w:rPr>
          <w:sz w:val="20"/>
          <w:szCs w:val="20"/>
          <w:color w:val="auto"/>
        </w:rPr>
      </w:pPr>
      <w:r>
        <w:rPr>
          <w:rFonts w:ascii="宋体" w:cs="宋体" w:eastAsia="宋体" w:hAnsi="宋体"/>
          <w:sz w:val="21"/>
          <w:szCs w:val="21"/>
          <w:color w:val="auto"/>
        </w:rPr>
        <w:t>面试的测试题目具有很强的主观性，一般没有确定的标准答案，这就要求考生在回答问题的过程中必须准确把握用人单位选择人员的偏好；另外，面试时，考官在评分的过程中也具有较强的主观性。一般而言，由于试题的主观色彩比较浓，而考生在考场上的主观意识又比较强烈，因此考官在根据既定测评要素、测评标准进行标准化打分的过程中，又不可避免地带有较强的主观性，很难完全排除自身阅历经验、价值判断的影响。</w:t>
      </w:r>
    </w:p>
    <w:p>
      <w:pPr>
        <w:sectPr>
          <w:pgSz w:w="11900" w:h="16839" w:orient="portrait"/>
          <w:cols w:equalWidth="0" w:num="1">
            <w:col w:w="9360"/>
          </w:cols>
          <w:pgMar w:left="1240" w:top="851" w:right="1307" w:bottom="162" w:gutter="0" w:footer="0" w:header="0"/>
          <w:type w:val="continuous"/>
        </w:sectPr>
      </w:pPr>
    </w:p>
    <w:p>
      <w:pPr>
        <w:spacing w:after="0" w:line="248"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四、面试流程</w:t>
      </w:r>
    </w:p>
    <w:p>
      <w:pPr>
        <w:spacing w:after="0" w:line="200" w:lineRule="exact"/>
        <w:rPr>
          <w:sz w:val="20"/>
          <w:szCs w:val="20"/>
          <w:color w:val="auto"/>
        </w:rPr>
      </w:pPr>
    </w:p>
    <w:p>
      <w:pPr>
        <w:spacing w:after="0" w:line="200" w:lineRule="exact"/>
        <w:rPr>
          <w:sz w:val="20"/>
          <w:szCs w:val="20"/>
          <w:color w:val="auto"/>
        </w:rPr>
      </w:pPr>
    </w:p>
    <w:p>
      <w:pPr>
        <w:spacing w:after="0" w:line="274" w:lineRule="exact"/>
        <w:rPr>
          <w:sz w:val="20"/>
          <w:szCs w:val="20"/>
          <w:color w:val="auto"/>
        </w:rPr>
      </w:pPr>
    </w:p>
    <w:p>
      <w:pPr>
        <w:jc w:val="right"/>
        <w:spacing w:after="0" w:line="240" w:lineRule="exact"/>
        <w:rPr>
          <w:sz w:val="20"/>
          <w:szCs w:val="20"/>
          <w:color w:val="auto"/>
        </w:rPr>
      </w:pPr>
      <w:r>
        <w:rPr>
          <w:rFonts w:ascii="宋体" w:cs="宋体" w:eastAsia="宋体" w:hAnsi="宋体"/>
          <w:sz w:val="21"/>
          <w:szCs w:val="21"/>
          <w:color w:val="auto"/>
        </w:rPr>
        <w:t>审查抽签</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spacing w:after="0" w:line="256" w:lineRule="exact"/>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考生按照抽签顺序，逐一进入考场。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-1019175</wp:posOffset>
            </wp:positionH>
            <wp:positionV relativeFrom="paragraph">
              <wp:posOffset>-201930</wp:posOffset>
            </wp:positionV>
            <wp:extent cx="4862195" cy="48850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4862195" cy="4885055"/>
                    </a:xfrm>
                    <a:prstGeom prst="rect">
                      <a:avLst/>
                    </a:prstGeom>
                    <a:noFill/>
                  </pic:spPr>
                </pic:pic>
              </a:graphicData>
            </a:graphic>
          </wp:anchor>
        </w:drawing>
      </w:r>
    </w:p>
    <w:p>
      <w:pPr>
        <w:spacing w:after="0" w:line="352" w:lineRule="exact"/>
        <w:rPr>
          <w:sz w:val="20"/>
          <w:szCs w:val="20"/>
          <w:color w:val="auto"/>
        </w:rPr>
      </w:pPr>
    </w:p>
    <w:p>
      <w:pPr>
        <w:sectPr>
          <w:pgSz w:w="11900" w:h="16839" w:orient="portrait"/>
          <w:cols w:equalWidth="0" w:num="2">
            <w:col w:w="1900" w:space="420"/>
            <w:col w:w="7040"/>
          </w:cols>
          <w:pgMar w:left="1240" w:top="851" w:right="1307" w:bottom="162"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ind w:left="1060"/>
        <w:spacing w:after="0" w:line="256" w:lineRule="exact"/>
        <w:tabs>
          <w:tab w:leader="none" w:pos="2300" w:val="left"/>
        </w:tabs>
        <w:rPr>
          <w:sz w:val="20"/>
          <w:szCs w:val="20"/>
          <w:color w:val="auto"/>
        </w:rPr>
      </w:pPr>
      <w:r>
        <w:rPr>
          <w:rFonts w:ascii="宋体" w:cs="宋体" w:eastAsia="宋体" w:hAnsi="宋体"/>
          <w:sz w:val="21"/>
          <w:szCs w:val="21"/>
          <w:color w:val="auto"/>
        </w:rPr>
        <w:t>面试候考</w:t>
      </w:r>
      <w:r>
        <w:rPr>
          <w:sz w:val="20"/>
          <w:szCs w:val="20"/>
          <w:color w:val="auto"/>
        </w:rPr>
        <w:tab/>
      </w:r>
      <w:r>
        <w:rPr>
          <w:rFonts w:ascii="Times New Roman" w:cs="Times New Roman" w:eastAsia="Times New Roman" w:hAnsi="Times New Roman"/>
          <w:sz w:val="21"/>
          <w:szCs w:val="21"/>
          <w:color w:val="auto"/>
        </w:rPr>
        <w:t>2.</w:t>
      </w:r>
      <w:r>
        <w:rPr>
          <w:rFonts w:ascii="宋体" w:cs="宋体" w:eastAsia="宋体" w:hAnsi="宋体"/>
          <w:sz w:val="21"/>
          <w:szCs w:val="21"/>
          <w:color w:val="auto"/>
        </w:rPr>
        <w:t>依据考场要求进行面试候考。</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1020"/>
        <w:spacing w:after="0" w:line="240" w:lineRule="exact"/>
        <w:rPr>
          <w:sz w:val="20"/>
          <w:szCs w:val="20"/>
          <w:color w:val="auto"/>
        </w:rPr>
      </w:pPr>
      <w:r>
        <w:rPr>
          <w:rFonts w:ascii="宋体" w:cs="宋体" w:eastAsia="宋体" w:hAnsi="宋体"/>
          <w:sz w:val="21"/>
          <w:szCs w:val="21"/>
          <w:color w:val="auto"/>
        </w:rPr>
        <w:t>开始答题</w:t>
      </w:r>
    </w:p>
    <w:p>
      <w:pPr>
        <w:jc w:val="right"/>
        <w:ind w:right="3100"/>
        <w:spacing w:after="0" w:line="241" w:lineRule="exact"/>
        <w:rPr>
          <w:sz w:val="20"/>
          <w:szCs w:val="20"/>
          <w:color w:val="auto"/>
        </w:rPr>
      </w:pPr>
      <w:r>
        <w:rPr>
          <w:rFonts w:ascii="Times New Roman" w:cs="Times New Roman" w:eastAsia="Times New Roman" w:hAnsi="Times New Roman"/>
          <w:sz w:val="21"/>
          <w:szCs w:val="21"/>
          <w:color w:val="auto"/>
        </w:rPr>
        <w:t>3.</w:t>
      </w:r>
      <w:r>
        <w:rPr>
          <w:rFonts w:ascii="宋体" w:cs="宋体" w:eastAsia="宋体" w:hAnsi="宋体"/>
          <w:sz w:val="21"/>
          <w:szCs w:val="21"/>
          <w:color w:val="auto"/>
        </w:rPr>
        <w:t>严格按照考场规定和考官要求作答题目。</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7" w:lineRule="exact"/>
        <w:rPr>
          <w:sz w:val="20"/>
          <w:szCs w:val="20"/>
          <w:color w:val="auto"/>
        </w:rPr>
      </w:pPr>
    </w:p>
    <w:p>
      <w:pPr>
        <w:ind w:left="1060"/>
        <w:spacing w:after="0" w:line="256" w:lineRule="exact"/>
        <w:tabs>
          <w:tab w:leader="none" w:pos="2300" w:val="left"/>
        </w:tabs>
        <w:rPr>
          <w:sz w:val="20"/>
          <w:szCs w:val="20"/>
          <w:color w:val="auto"/>
        </w:rPr>
      </w:pPr>
      <w:r>
        <w:rPr>
          <w:rFonts w:ascii="宋体" w:cs="宋体" w:eastAsia="宋体" w:hAnsi="宋体"/>
          <w:sz w:val="21"/>
          <w:szCs w:val="21"/>
          <w:color w:val="auto"/>
        </w:rPr>
        <w:t>考生退场</w:t>
      </w:r>
      <w:r>
        <w:rPr>
          <w:sz w:val="20"/>
          <w:szCs w:val="20"/>
          <w:color w:val="auto"/>
        </w:rPr>
        <w:tab/>
      </w:r>
      <w:r>
        <w:rPr>
          <w:rFonts w:ascii="Times New Roman" w:cs="Times New Roman" w:eastAsia="Times New Roman" w:hAnsi="Times New Roman"/>
          <w:sz w:val="21"/>
          <w:szCs w:val="21"/>
          <w:color w:val="auto"/>
        </w:rPr>
        <w:t>4.</w:t>
      </w:r>
      <w:r>
        <w:rPr>
          <w:rFonts w:ascii="宋体" w:cs="宋体" w:eastAsia="宋体" w:hAnsi="宋体"/>
          <w:sz w:val="21"/>
          <w:szCs w:val="21"/>
          <w:color w:val="auto"/>
        </w:rPr>
        <w:t>考生退场。</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1020"/>
        <w:spacing w:after="0" w:line="240" w:lineRule="exact"/>
        <w:rPr>
          <w:sz w:val="20"/>
          <w:szCs w:val="20"/>
          <w:color w:val="auto"/>
        </w:rPr>
      </w:pPr>
      <w:r>
        <w:rPr>
          <w:rFonts w:ascii="宋体" w:cs="宋体" w:eastAsia="宋体" w:hAnsi="宋体"/>
          <w:sz w:val="21"/>
          <w:szCs w:val="21"/>
          <w:color w:val="auto"/>
        </w:rPr>
        <w:t>统计分数</w:t>
      </w:r>
    </w:p>
    <w:p>
      <w:pPr>
        <w:ind w:left="2320"/>
        <w:spacing w:after="0" w:line="241" w:lineRule="exact"/>
        <w:rPr>
          <w:sz w:val="20"/>
          <w:szCs w:val="20"/>
          <w:color w:val="auto"/>
        </w:rPr>
      </w:pPr>
      <w:r>
        <w:rPr>
          <w:rFonts w:ascii="Times New Roman" w:cs="Times New Roman" w:eastAsia="Times New Roman" w:hAnsi="Times New Roman"/>
          <w:sz w:val="21"/>
          <w:szCs w:val="21"/>
          <w:color w:val="auto"/>
        </w:rPr>
        <w:t>5.</w:t>
      </w:r>
      <w:r>
        <w:rPr>
          <w:rFonts w:ascii="宋体" w:cs="宋体" w:eastAsia="宋体" w:hAnsi="宋体"/>
          <w:sz w:val="21"/>
          <w:szCs w:val="21"/>
          <w:color w:val="auto"/>
        </w:rPr>
        <w:t>考官根据考生当场表现进行评价打分。</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4</w:t>
      </w:r>
    </w:p>
    <w:p>
      <w:pPr>
        <w:sectPr>
          <w:pgSz w:w="11900" w:h="16839" w:orient="portrait"/>
          <w:cols w:equalWidth="0" w:num="1">
            <w:col w:w="9360"/>
          </w:cols>
          <w:pgMar w:left="1240" w:top="851" w:right="1307" w:bottom="162" w:gutter="0" w:footer="0" w:header="0"/>
          <w:type w:val="continuous"/>
        </w:sectPr>
      </w:pPr>
    </w:p>
    <w:bookmarkStart w:id="4" w:name="page5"/>
    <w:bookmarkEnd w:id="4"/>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240"/>
          </w:cols>
          <w:pgMar w:left="1240" w:top="851" w:right="1427" w:bottom="162" w:gutter="0" w:footer="0" w:header="0"/>
        </w:sectPr>
      </w:pPr>
    </w:p>
    <w:p>
      <w:pPr>
        <w:spacing w:after="0" w:line="200" w:lineRule="exact"/>
        <w:rPr>
          <w:sz w:val="20"/>
          <w:szCs w:val="20"/>
          <w:color w:val="auto"/>
        </w:rPr>
      </w:pPr>
    </w:p>
    <w:p>
      <w:pPr>
        <w:spacing w:after="0" w:line="243"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五、面试考场布置</w:t>
      </w:r>
    </w:p>
    <w:p>
      <w:pPr>
        <w:spacing w:after="0" w:line="263" w:lineRule="exact"/>
        <w:rPr>
          <w:sz w:val="20"/>
          <w:szCs w:val="20"/>
          <w:color w:val="auto"/>
        </w:rPr>
      </w:pPr>
    </w:p>
    <w:p>
      <w:pPr>
        <w:ind w:firstLine="420"/>
        <w:spacing w:after="0" w:line="315" w:lineRule="exact"/>
        <w:rPr>
          <w:sz w:val="20"/>
          <w:szCs w:val="20"/>
          <w:color w:val="auto"/>
        </w:rPr>
      </w:pPr>
      <w:r>
        <w:rPr>
          <w:rFonts w:ascii="宋体" w:cs="宋体" w:eastAsia="宋体" w:hAnsi="宋体"/>
          <w:sz w:val="20"/>
          <w:szCs w:val="20"/>
          <w:color w:val="auto"/>
        </w:rPr>
        <w:t>考官的位置一般处在背靠窗、面朝门的上座，最中间的是主考官，两侧坐着其他考官。根据考官人数，这一排一般有</w:t>
      </w:r>
      <w:r>
        <w:rPr>
          <w:rFonts w:ascii="Times New Roman" w:cs="Times New Roman" w:eastAsia="Times New Roman" w:hAnsi="Times New Roman"/>
          <w:sz w:val="20"/>
          <w:szCs w:val="20"/>
          <w:color w:val="auto"/>
        </w:rPr>
        <w:t xml:space="preserve"> 5-9 </w:t>
      </w:r>
      <w:r>
        <w:rPr>
          <w:rFonts w:ascii="宋体" w:cs="宋体" w:eastAsia="宋体" w:hAnsi="宋体"/>
          <w:sz w:val="20"/>
          <w:szCs w:val="20"/>
          <w:color w:val="auto"/>
        </w:rPr>
        <w:t>个座位。在考官席的左侧一般是计时员席（负责计时工作）、计分核分员席</w:t>
      </w:r>
    </w:p>
    <w:p>
      <w:pPr>
        <w:spacing w:after="0" w:line="152" w:lineRule="exact"/>
        <w:rPr>
          <w:sz w:val="20"/>
          <w:szCs w:val="20"/>
          <w:color w:val="auto"/>
        </w:rPr>
      </w:pPr>
    </w:p>
    <w:p>
      <w:pPr>
        <w:spacing w:after="0" w:line="299" w:lineRule="exact"/>
        <w:rPr>
          <w:sz w:val="20"/>
          <w:szCs w:val="20"/>
          <w:color w:val="auto"/>
        </w:rPr>
      </w:pPr>
      <w:r>
        <w:rPr>
          <w:rFonts w:ascii="宋体" w:cs="宋体" w:eastAsia="宋体" w:hAnsi="宋体"/>
          <w:sz w:val="21"/>
          <w:szCs w:val="21"/>
          <w:color w:val="auto"/>
        </w:rPr>
        <w:t>（负责收集、统计、计算考生分数）；在考官席的右侧是监督席（负责监督考场流程、计分等的公平性）；考官席正对面是考生席。</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489585</wp:posOffset>
            </wp:positionH>
            <wp:positionV relativeFrom="paragraph">
              <wp:posOffset>92710</wp:posOffset>
            </wp:positionV>
            <wp:extent cx="4890770" cy="54184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4890770" cy="54184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18"/>
          <w:szCs w:val="18"/>
          <w:color w:val="auto"/>
        </w:rPr>
        <w:t>5</w:t>
      </w:r>
    </w:p>
    <w:p>
      <w:pPr>
        <w:sectPr>
          <w:pgSz w:w="11900" w:h="16839" w:orient="portrait"/>
          <w:cols w:equalWidth="0" w:num="1">
            <w:col w:w="9240"/>
          </w:cols>
          <w:pgMar w:left="1240" w:top="851" w:right="1427" w:bottom="162" w:gutter="0" w:footer="0" w:header="0"/>
          <w:type w:val="continuous"/>
        </w:sectPr>
      </w:pPr>
    </w:p>
    <w:bookmarkStart w:id="5" w:name="page6"/>
    <w:bookmarkEnd w:id="5"/>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30" w:lineRule="exact"/>
        <w:rPr>
          <w:sz w:val="20"/>
          <w:szCs w:val="20"/>
          <w:color w:val="auto"/>
        </w:rPr>
      </w:pPr>
    </w:p>
    <w:p>
      <w:pPr>
        <w:jc w:val="center"/>
        <w:ind w:right="180"/>
        <w:spacing w:after="0" w:line="343" w:lineRule="exact"/>
        <w:rPr>
          <w:sz w:val="20"/>
          <w:szCs w:val="20"/>
          <w:color w:val="auto"/>
        </w:rPr>
      </w:pPr>
      <w:r>
        <w:rPr>
          <w:rFonts w:ascii="宋体" w:cs="宋体" w:eastAsia="宋体" w:hAnsi="宋体"/>
          <w:sz w:val="30"/>
          <w:szCs w:val="30"/>
          <w:color w:val="auto"/>
        </w:rPr>
        <w:t>第二节 面试的测评要素</w:t>
      </w:r>
    </w:p>
    <w:p>
      <w:pPr>
        <w:spacing w:after="0" w:line="350" w:lineRule="exact"/>
        <w:rPr>
          <w:sz w:val="20"/>
          <w:szCs w:val="20"/>
          <w:color w:val="auto"/>
        </w:rPr>
      </w:pPr>
    </w:p>
    <w:p>
      <w:pPr>
        <w:jc w:val="both"/>
        <w:ind w:firstLine="420"/>
        <w:spacing w:after="0" w:line="296" w:lineRule="exact"/>
        <w:rPr>
          <w:sz w:val="20"/>
          <w:szCs w:val="20"/>
          <w:color w:val="auto"/>
        </w:rPr>
      </w:pPr>
      <w:r>
        <w:rPr>
          <w:rFonts w:ascii="宋体" w:cs="宋体" w:eastAsia="宋体" w:hAnsi="宋体"/>
          <w:sz w:val="21"/>
          <w:szCs w:val="21"/>
          <w:color w:val="auto"/>
        </w:rPr>
        <w:t>面试是通过面对面的交谈，测评应试人员适应三支一扶岗位工作岗位要求的基本素质和实际工作能力，选拔一批与三支一扶岗位相关的经验、能力、价值观等相匹配的人员。</w:t>
      </w:r>
    </w:p>
    <w:p>
      <w:pPr>
        <w:spacing w:after="0" w:line="172" w:lineRule="exact"/>
        <w:rPr>
          <w:sz w:val="20"/>
          <w:szCs w:val="20"/>
          <w:color w:val="auto"/>
        </w:rPr>
      </w:pPr>
    </w:p>
    <w:p>
      <w:pPr>
        <w:jc w:val="both"/>
        <w:ind w:firstLine="420"/>
        <w:spacing w:after="0" w:line="324" w:lineRule="exact"/>
        <w:rPr>
          <w:sz w:val="20"/>
          <w:szCs w:val="20"/>
          <w:color w:val="auto"/>
        </w:rPr>
      </w:pPr>
      <w:r>
        <w:rPr>
          <w:rFonts w:ascii="宋体" w:cs="宋体" w:eastAsia="宋体" w:hAnsi="宋体"/>
          <w:sz w:val="21"/>
          <w:szCs w:val="21"/>
          <w:color w:val="auto"/>
        </w:rPr>
        <w:t>近几年各个地方对三支一扶的面试考查侧重点虽有不同，但总体来讲，仍然具备其岗位着重测查的方向。广大考生在备考的过程中，一定要注意培养自身对各类测评能力的理解，对面试中可能出现的能力测查点有一定的心理准备。因此，纵观各类考试的面试，主要涉及以下六大能力要素：</w:t>
      </w:r>
    </w:p>
    <w:p>
      <w:pPr>
        <w:spacing w:after="0" w:line="276"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一、综合分析能力</w:t>
      </w:r>
    </w:p>
    <w:p>
      <w:pPr>
        <w:spacing w:after="0" w:line="260" w:lineRule="exact"/>
        <w:rPr>
          <w:sz w:val="20"/>
          <w:szCs w:val="20"/>
          <w:color w:val="auto"/>
        </w:rPr>
      </w:pPr>
    </w:p>
    <w:p>
      <w:pPr>
        <w:ind w:right="60" w:firstLine="420"/>
        <w:spacing w:after="0" w:line="330" w:lineRule="exact"/>
        <w:rPr>
          <w:sz w:val="20"/>
          <w:szCs w:val="20"/>
          <w:color w:val="auto"/>
        </w:rPr>
      </w:pPr>
      <w:r>
        <w:rPr>
          <w:rFonts w:ascii="宋体" w:cs="宋体" w:eastAsia="宋体" w:hAnsi="宋体"/>
          <w:sz w:val="21"/>
          <w:szCs w:val="21"/>
          <w:color w:val="auto"/>
        </w:rPr>
        <w:t>综合是在头脑中将事物的各个部分或各种特征联合为整体。分析则是在头脑中将事物的整体分解为部分。综合和分析在思维运动中起着重要的作用，是思维智力中的重要组成部分。在日常工作当中，经常会涉及对问题的宏观把握和事物间矛盾关系的理解。</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-516890</wp:posOffset>
            </wp:positionV>
            <wp:extent cx="4588510" cy="457009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242"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1</w:t>
      </w:r>
      <w:r>
        <w:rPr>
          <w:rFonts w:ascii="宋体" w:cs="宋体" w:eastAsia="宋体" w:hAnsi="宋体"/>
          <w:sz w:val="21"/>
          <w:szCs w:val="21"/>
          <w:color w:val="auto"/>
        </w:rPr>
        <w:t>】你讨厌交通拥堵，自己却驾车出行，你讨厌到处脏乱，自己却乱扔垃圾，你讨厌贪污</w:t>
      </w:r>
    </w:p>
    <w:p>
      <w:pPr>
        <w:spacing w:after="0" w:line="369" w:lineRule="exact"/>
        <w:rPr>
          <w:sz w:val="20"/>
          <w:szCs w:val="20"/>
          <w:color w:val="auto"/>
        </w:rPr>
      </w:pPr>
    </w:p>
    <w:p>
      <w:pPr>
        <w:spacing w:after="0" w:line="255" w:lineRule="exact"/>
        <w:rPr>
          <w:sz w:val="20"/>
          <w:szCs w:val="20"/>
          <w:color w:val="auto"/>
        </w:rPr>
      </w:pPr>
      <w:r>
        <w:rPr>
          <w:rFonts w:ascii="宋体" w:cs="宋体" w:eastAsia="宋体" w:hAnsi="宋体"/>
          <w:sz w:val="21"/>
          <w:szCs w:val="21"/>
          <w:color w:val="auto"/>
        </w:rPr>
        <w:t>腐败，自己却给人送礼。对于这种社会现象，你怎么看</w:t>
      </w:r>
      <w:r>
        <w:rPr>
          <w:rFonts w:ascii="Arial" w:cs="Arial" w:eastAsia="Arial" w:hAnsi="Arial"/>
          <w:sz w:val="21"/>
          <w:szCs w:val="21"/>
          <w:color w:val="auto"/>
        </w:rPr>
        <w:t>?</w:t>
      </w:r>
    </w:p>
    <w:p>
      <w:pPr>
        <w:spacing w:after="0" w:line="369"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2</w:t>
      </w:r>
      <w:r>
        <w:rPr>
          <w:rFonts w:ascii="宋体" w:cs="宋体" w:eastAsia="宋体" w:hAnsi="宋体"/>
          <w:sz w:val="21"/>
          <w:szCs w:val="21"/>
          <w:color w:val="auto"/>
        </w:rPr>
        <w:t>】习近平总书记说，</w:t>
      </w:r>
      <w:r>
        <w:rPr>
          <w:rFonts w:ascii="Arial" w:cs="Arial" w:eastAsia="Arial" w:hAnsi="Arial"/>
          <w:sz w:val="21"/>
          <w:szCs w:val="21"/>
          <w:color w:val="auto"/>
        </w:rPr>
        <w:t>“</w:t>
      </w:r>
      <w:r>
        <w:rPr>
          <w:rFonts w:ascii="宋体" w:cs="宋体" w:eastAsia="宋体" w:hAnsi="宋体"/>
          <w:sz w:val="21"/>
          <w:szCs w:val="21"/>
          <w:color w:val="auto"/>
        </w:rPr>
        <w:t>我们要有钉钉子的精神，钉钉子往往不是一锤子就能钉好的，而是</w:t>
      </w:r>
    </w:p>
    <w:p>
      <w:pPr>
        <w:spacing w:after="0" w:line="369" w:lineRule="exact"/>
        <w:rPr>
          <w:sz w:val="20"/>
          <w:szCs w:val="20"/>
          <w:color w:val="auto"/>
        </w:rPr>
      </w:pPr>
    </w:p>
    <w:p>
      <w:pPr>
        <w:spacing w:after="0" w:line="255" w:lineRule="exact"/>
        <w:rPr>
          <w:sz w:val="20"/>
          <w:szCs w:val="20"/>
          <w:color w:val="auto"/>
        </w:rPr>
      </w:pPr>
      <w:r>
        <w:rPr>
          <w:rFonts w:ascii="宋体" w:cs="宋体" w:eastAsia="宋体" w:hAnsi="宋体"/>
          <w:sz w:val="21"/>
          <w:szCs w:val="21"/>
          <w:color w:val="auto"/>
        </w:rPr>
        <w:t>要一锤一锤接着敲，直到把钉子钉实钉牢，钉牢一颗再钉下一颗，不断钉下去，必然大有成效。</w:t>
      </w:r>
      <w:r>
        <w:rPr>
          <w:rFonts w:ascii="Arial" w:cs="Arial" w:eastAsia="Arial" w:hAnsi="Arial"/>
          <w:sz w:val="21"/>
          <w:szCs w:val="21"/>
          <w:color w:val="auto"/>
        </w:rPr>
        <w:t>”</w:t>
      </w:r>
      <w:r>
        <w:rPr>
          <w:rFonts w:ascii="宋体" w:cs="宋体" w:eastAsia="宋体" w:hAnsi="宋体"/>
          <w:sz w:val="21"/>
          <w:szCs w:val="21"/>
          <w:color w:val="auto"/>
        </w:rPr>
        <w:t>你怎</w:t>
      </w:r>
    </w:p>
    <w:p>
      <w:pPr>
        <w:spacing w:after="0" w:line="3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么理解这句话？</w:t>
      </w:r>
    </w:p>
    <w:p>
      <w:pPr>
        <w:spacing w:after="0" w:line="384"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3</w:t>
      </w:r>
      <w:r>
        <w:rPr>
          <w:rFonts w:ascii="宋体" w:cs="宋体" w:eastAsia="宋体" w:hAnsi="宋体"/>
          <w:sz w:val="21"/>
          <w:szCs w:val="21"/>
          <w:color w:val="auto"/>
        </w:rPr>
        <w:t>】要想给学生一碗水，老师必须有一桶水，谈谈你对这句话的理解，并写一句类似的话。</w:t>
      </w:r>
    </w:p>
    <w:p>
      <w:pPr>
        <w:spacing w:after="0" w:line="369"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4</w:t>
      </w:r>
      <w:r>
        <w:rPr>
          <w:rFonts w:ascii="宋体" w:cs="宋体" w:eastAsia="宋体" w:hAnsi="宋体"/>
          <w:sz w:val="21"/>
          <w:szCs w:val="21"/>
          <w:color w:val="auto"/>
        </w:rPr>
        <w:t>】如果你成功被录取，成为一名医务人员，你如何看待患者的权利与义务？</w:t>
      </w:r>
    </w:p>
    <w:p>
      <w:pPr>
        <w:spacing w:after="0" w:line="332"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二、人际交往意识与技巧</w:t>
      </w:r>
    </w:p>
    <w:p>
      <w:pPr>
        <w:spacing w:after="0" w:line="263" w:lineRule="exact"/>
        <w:rPr>
          <w:sz w:val="20"/>
          <w:szCs w:val="20"/>
          <w:color w:val="auto"/>
        </w:rPr>
      </w:pPr>
    </w:p>
    <w:p>
      <w:pPr>
        <w:ind w:right="60" w:firstLine="420"/>
        <w:spacing w:after="0" w:line="299" w:lineRule="exact"/>
        <w:rPr>
          <w:sz w:val="20"/>
          <w:szCs w:val="20"/>
          <w:color w:val="auto"/>
        </w:rPr>
      </w:pPr>
      <w:r>
        <w:rPr>
          <w:rFonts w:ascii="宋体" w:cs="宋体" w:eastAsia="宋体" w:hAnsi="宋体"/>
          <w:sz w:val="21"/>
          <w:szCs w:val="21"/>
          <w:color w:val="auto"/>
        </w:rPr>
        <w:t>建立和维持自己与他人、团体的关系。这些关系是有目的的、与工作相关的，包括与他人的沟通，以及组织中的服从、合作、协调、指导、监督活动。</w:t>
      </w:r>
    </w:p>
    <w:p>
      <w:pPr>
        <w:spacing w:after="0" w:line="262" w:lineRule="exact"/>
        <w:rPr>
          <w:sz w:val="20"/>
          <w:szCs w:val="20"/>
          <w:color w:val="auto"/>
        </w:rPr>
      </w:pPr>
    </w:p>
    <w:p>
      <w:pPr>
        <w:ind w:left="48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1</w:t>
      </w:r>
      <w:r>
        <w:rPr>
          <w:rFonts w:ascii="宋体" w:cs="宋体" w:eastAsia="宋体" w:hAnsi="宋体"/>
          <w:sz w:val="21"/>
          <w:szCs w:val="21"/>
          <w:color w:val="auto"/>
        </w:rPr>
        <w:t>】你和同事共同负责一项工作任务，但是由于同事的原因造成了工作失误，领导严肃的</w:t>
      </w:r>
    </w:p>
    <w:p>
      <w:pPr>
        <w:spacing w:after="0" w:line="3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批评了你们。你如何处理？</w:t>
      </w:r>
    </w:p>
    <w:p>
      <w:pPr>
        <w:spacing w:after="0" w:line="384" w:lineRule="exact"/>
        <w:rPr>
          <w:sz w:val="20"/>
          <w:szCs w:val="20"/>
          <w:color w:val="auto"/>
        </w:rPr>
      </w:pPr>
    </w:p>
    <w:p>
      <w:pPr>
        <w:ind w:left="48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2</w:t>
      </w:r>
      <w:r>
        <w:rPr>
          <w:rFonts w:ascii="宋体" w:cs="宋体" w:eastAsia="宋体" w:hAnsi="宋体"/>
          <w:sz w:val="21"/>
          <w:szCs w:val="21"/>
          <w:color w:val="auto"/>
        </w:rPr>
        <w:t>】你在单位工作认真努力，得到了领导认可，当你准备大展拳脚时，领导却安排将你借</w:t>
      </w:r>
    </w:p>
    <w:p>
      <w:pPr>
        <w:spacing w:after="0" w:line="3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调到其他单位一段时间。面对这种情况，你会怎么办？</w:t>
      </w:r>
    </w:p>
    <w:p>
      <w:pPr>
        <w:spacing w:after="0" w:line="3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三、应变能力</w:t>
      </w:r>
    </w:p>
    <w:p>
      <w:pPr>
        <w:spacing w:after="0" w:line="23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考查考生在具有压力的情况下随机应变、触类旁通，并做出正确决断的能力。</w:t>
      </w:r>
    </w:p>
    <w:p>
      <w:pPr>
        <w:spacing w:after="0" w:line="261"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1</w:t>
      </w:r>
      <w:r>
        <w:rPr>
          <w:rFonts w:ascii="宋体" w:cs="宋体" w:eastAsia="宋体" w:hAnsi="宋体"/>
          <w:sz w:val="21"/>
          <w:szCs w:val="21"/>
          <w:color w:val="auto"/>
        </w:rPr>
        <w:t>】一次你和乡长有急事下村，路上车子被很多村民围了，要求乡长解决问题，此时你怎</w:t>
      </w:r>
    </w:p>
    <w:p>
      <w:pPr>
        <w:spacing w:after="0" w:line="30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6</w:t>
      </w:r>
    </w:p>
    <w:p>
      <w:pPr>
        <w:sectPr>
          <w:pgSz w:w="11900" w:h="16839" w:orient="portrait"/>
          <w:cols w:equalWidth="0" w:num="1">
            <w:col w:w="9420"/>
          </w:cols>
          <w:pgMar w:left="1240" w:top="851" w:right="1247" w:bottom="162" w:gutter="0" w:footer="0" w:header="0"/>
        </w:sectPr>
      </w:pPr>
    </w:p>
    <w:bookmarkStart w:id="6" w:name="page7"/>
    <w:bookmarkEnd w:id="6"/>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200" w:lineRule="exact"/>
        <w:rPr>
          <w:sz w:val="20"/>
          <w:szCs w:val="20"/>
          <w:color w:val="auto"/>
        </w:rPr>
      </w:pPr>
    </w:p>
    <w:p>
      <w:pPr>
        <w:spacing w:after="0" w:line="281"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么办？</w:t>
      </w:r>
    </w:p>
    <w:p>
      <w:pPr>
        <w:spacing w:after="0" w:line="384" w:lineRule="exact"/>
        <w:rPr>
          <w:sz w:val="20"/>
          <w:szCs w:val="20"/>
          <w:color w:val="auto"/>
        </w:rPr>
      </w:pPr>
    </w:p>
    <w:p>
      <w:pPr>
        <w:ind w:right="120" w:firstLine="420"/>
        <w:spacing w:after="0" w:line="459"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2</w:t>
      </w:r>
      <w:r>
        <w:rPr>
          <w:rFonts w:ascii="宋体" w:cs="宋体" w:eastAsia="宋体" w:hAnsi="宋体"/>
          <w:sz w:val="21"/>
          <w:szCs w:val="21"/>
          <w:color w:val="auto"/>
        </w:rPr>
        <w:t>】学校食堂出现问题，部分同学出现了呕吐的现象，家长担心都在学校门口，校长让你去处理，你怎么办？</w:t>
      </w:r>
    </w:p>
    <w:p>
      <w:pPr>
        <w:spacing w:after="0" w:line="332" w:lineRule="exact"/>
        <w:rPr>
          <w:sz w:val="20"/>
          <w:szCs w:val="20"/>
          <w:color w:val="auto"/>
        </w:rPr>
      </w:pPr>
    </w:p>
    <w:p>
      <w:pPr>
        <w:ind w:right="120" w:firstLine="420"/>
        <w:spacing w:after="0" w:line="459"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3</w:t>
      </w:r>
      <w:r>
        <w:rPr>
          <w:rFonts w:ascii="宋体" w:cs="宋体" w:eastAsia="宋体" w:hAnsi="宋体"/>
          <w:sz w:val="21"/>
          <w:szCs w:val="21"/>
          <w:color w:val="auto"/>
        </w:rPr>
        <w:t>】你是一名急诊科医生，一天送来一名急救病人，病情紧急，病人身上没有钱，也联系不到病人家属。面对这种情况，你该怎么办？</w:t>
      </w:r>
    </w:p>
    <w:p>
      <w:pPr>
        <w:spacing w:after="0" w:line="295"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四、岗位匹配性</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635</wp:posOffset>
            </wp:positionV>
            <wp:extent cx="4588510" cy="457009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243" w:lineRule="exact"/>
        <w:rPr>
          <w:sz w:val="20"/>
          <w:szCs w:val="20"/>
          <w:color w:val="auto"/>
        </w:rPr>
      </w:pPr>
    </w:p>
    <w:p>
      <w:pPr>
        <w:jc w:val="both"/>
        <w:ind w:firstLine="420"/>
        <w:spacing w:after="0" w:line="330" w:lineRule="exact"/>
        <w:rPr>
          <w:sz w:val="20"/>
          <w:szCs w:val="20"/>
          <w:color w:val="auto"/>
        </w:rPr>
      </w:pPr>
      <w:r>
        <w:rPr>
          <w:rFonts w:ascii="宋体" w:cs="宋体" w:eastAsia="宋体" w:hAnsi="宋体"/>
          <w:sz w:val="21"/>
          <w:szCs w:val="21"/>
          <w:color w:val="auto"/>
        </w:rPr>
        <w:t>求职动机是指在一定需要的刺激下，直接推动个体进行求职活动以达到求职目的的内部心理活动。个人的求职目的与拟任岗位所能提供的条件一致时，个体胜任该岗位工作并稳定地从事该工作的可能性较大。</w:t>
      </w:r>
    </w:p>
    <w:p>
      <w:pPr>
        <w:spacing w:after="0" w:line="262" w:lineRule="exact"/>
        <w:rPr>
          <w:sz w:val="20"/>
          <w:szCs w:val="20"/>
          <w:color w:val="auto"/>
        </w:rPr>
      </w:pPr>
    </w:p>
    <w:p>
      <w:pPr>
        <w:ind w:left="48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1</w:t>
      </w:r>
      <w:r>
        <w:rPr>
          <w:rFonts w:ascii="宋体" w:cs="宋体" w:eastAsia="宋体" w:hAnsi="宋体"/>
          <w:sz w:val="21"/>
          <w:szCs w:val="21"/>
          <w:color w:val="auto"/>
        </w:rPr>
        <w:t>】你为什么选择这个职业，你认为这个职业和其他职业有什么不同</w:t>
      </w:r>
      <w:r>
        <w:rPr>
          <w:rFonts w:ascii="Arial" w:cs="Arial" w:eastAsia="Arial" w:hAnsi="Arial"/>
          <w:sz w:val="21"/>
          <w:szCs w:val="21"/>
          <w:color w:val="auto"/>
        </w:rPr>
        <w:t>?</w:t>
      </w:r>
    </w:p>
    <w:p>
      <w:pPr>
        <w:spacing w:after="0" w:line="369" w:lineRule="exact"/>
        <w:rPr>
          <w:sz w:val="20"/>
          <w:szCs w:val="20"/>
          <w:color w:val="auto"/>
        </w:rPr>
      </w:pPr>
    </w:p>
    <w:p>
      <w:pPr>
        <w:ind w:left="48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2</w:t>
      </w:r>
      <w:r>
        <w:rPr>
          <w:rFonts w:ascii="宋体" w:cs="宋体" w:eastAsia="宋体" w:hAnsi="宋体"/>
          <w:sz w:val="21"/>
          <w:szCs w:val="21"/>
          <w:color w:val="auto"/>
        </w:rPr>
        <w:t>】如果你被录取，你将如何开展工作？</w:t>
      </w:r>
    </w:p>
    <w:p>
      <w:pPr>
        <w:spacing w:after="0" w:line="332"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五、计划组织协调能力</w:t>
      </w:r>
    </w:p>
    <w:p>
      <w:pPr>
        <w:spacing w:after="0" w:line="260" w:lineRule="exact"/>
        <w:rPr>
          <w:sz w:val="20"/>
          <w:szCs w:val="20"/>
          <w:color w:val="auto"/>
        </w:rPr>
      </w:pPr>
    </w:p>
    <w:p>
      <w:pPr>
        <w:ind w:right="120" w:firstLine="420"/>
        <w:spacing w:after="0" w:line="300" w:lineRule="exact"/>
        <w:rPr>
          <w:sz w:val="20"/>
          <w:szCs w:val="20"/>
          <w:color w:val="auto"/>
        </w:rPr>
      </w:pPr>
      <w:r>
        <w:rPr>
          <w:rFonts w:ascii="宋体" w:cs="宋体" w:eastAsia="宋体" w:hAnsi="宋体"/>
          <w:sz w:val="21"/>
          <w:szCs w:val="21"/>
          <w:color w:val="auto"/>
        </w:rPr>
        <w:t>对自己、他人、部门各项活动做出计划，合理高效地安排时间和调配资源，并对在此过程中可能出现的矛盾冲突，按照一定标准进行协调的能力。</w:t>
      </w:r>
    </w:p>
    <w:p>
      <w:pPr>
        <w:spacing w:after="0" w:line="174" w:lineRule="exact"/>
        <w:rPr>
          <w:sz w:val="20"/>
          <w:szCs w:val="20"/>
          <w:color w:val="auto"/>
        </w:rPr>
      </w:pPr>
    </w:p>
    <w:p>
      <w:pPr>
        <w:ind w:left="420"/>
        <w:spacing w:after="0" w:line="256" w:lineRule="exact"/>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调研</w:t>
      </w:r>
    </w:p>
    <w:p>
      <w:pPr>
        <w:spacing w:after="0" w:line="270" w:lineRule="exact"/>
        <w:rPr>
          <w:sz w:val="20"/>
          <w:szCs w:val="20"/>
          <w:color w:val="auto"/>
        </w:rPr>
      </w:pPr>
    </w:p>
    <w:p>
      <w:pPr>
        <w:ind w:left="480"/>
        <w:spacing w:after="0" w:line="229" w:lineRule="exact"/>
        <w:rPr>
          <w:sz w:val="20"/>
          <w:szCs w:val="20"/>
          <w:color w:val="auto"/>
        </w:rPr>
      </w:pPr>
      <w:r>
        <w:rPr>
          <w:rFonts w:ascii="宋体" w:cs="宋体" w:eastAsia="宋体" w:hAnsi="宋体"/>
          <w:sz w:val="20"/>
          <w:szCs w:val="20"/>
          <w:color w:val="auto"/>
        </w:rPr>
        <w:t>【例题】某镇在招商引资过程中，计划引进一个项目，假如领导让你进行可行性调研，你怎么做？</w:t>
      </w:r>
    </w:p>
    <w:p>
      <w:pPr>
        <w:spacing w:after="0" w:line="308" w:lineRule="exact"/>
        <w:rPr>
          <w:sz w:val="20"/>
          <w:szCs w:val="20"/>
          <w:color w:val="auto"/>
        </w:rPr>
      </w:pPr>
    </w:p>
    <w:p>
      <w:pPr>
        <w:ind w:left="420"/>
        <w:spacing w:after="0" w:line="256" w:lineRule="exact"/>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宣传</w:t>
      </w:r>
    </w:p>
    <w:p>
      <w:pPr>
        <w:spacing w:after="0" w:line="26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【例题】乡镇推广一项杀虫新技术，农民试用了，觉得见效慢，如果让你来推广这项新技术，你</w:t>
      </w:r>
    </w:p>
    <w:p>
      <w:pPr>
        <w:spacing w:after="0" w:line="384"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怎么办？</w:t>
      </w:r>
    </w:p>
    <w:p>
      <w:pPr>
        <w:spacing w:after="0" w:line="299" w:lineRule="exact"/>
        <w:rPr>
          <w:sz w:val="20"/>
          <w:szCs w:val="20"/>
          <w:color w:val="auto"/>
        </w:rPr>
      </w:pPr>
    </w:p>
    <w:p>
      <w:pPr>
        <w:ind w:left="420"/>
        <w:spacing w:after="0" w:line="256" w:lineRule="exact"/>
        <w:rPr>
          <w:sz w:val="20"/>
          <w:szCs w:val="20"/>
          <w:color w:val="auto"/>
        </w:rPr>
      </w:pPr>
      <w:r>
        <w:rPr>
          <w:rFonts w:ascii="Times New Roman" w:cs="Times New Roman" w:eastAsia="Times New Roman" w:hAnsi="Times New Roman"/>
          <w:sz w:val="21"/>
          <w:szCs w:val="21"/>
          <w:color w:val="auto"/>
        </w:rPr>
        <w:t>3.</w:t>
      </w:r>
      <w:r>
        <w:rPr>
          <w:rFonts w:ascii="宋体" w:cs="宋体" w:eastAsia="宋体" w:hAnsi="宋体"/>
          <w:sz w:val="21"/>
          <w:szCs w:val="21"/>
          <w:color w:val="auto"/>
        </w:rPr>
        <w:t>活动策划</w:t>
      </w:r>
    </w:p>
    <w:p>
      <w:pPr>
        <w:spacing w:after="0" w:line="26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【例题】在当前农村仍以家庭养老为主的背景下，一些地方出现了孝道弱化的情况。你所在的镇</w:t>
      </w:r>
    </w:p>
    <w:p>
      <w:pPr>
        <w:spacing w:after="0" w:line="384" w:lineRule="exact"/>
        <w:rPr>
          <w:sz w:val="20"/>
          <w:szCs w:val="20"/>
          <w:color w:val="auto"/>
        </w:rPr>
      </w:pPr>
    </w:p>
    <w:p>
      <w:pPr>
        <w:spacing w:after="0" w:line="243" w:lineRule="exact"/>
        <w:rPr>
          <w:sz w:val="20"/>
          <w:szCs w:val="20"/>
          <w:color w:val="auto"/>
        </w:rPr>
      </w:pPr>
      <w:r>
        <w:rPr>
          <w:rFonts w:ascii="宋体" w:cs="宋体" w:eastAsia="宋体" w:hAnsi="宋体"/>
          <w:sz w:val="20"/>
          <w:szCs w:val="20"/>
          <w:color w:val="auto"/>
        </w:rPr>
        <w:t>为弘扬传统孝文化，决定集中一段时间，开展以</w:t>
      </w:r>
      <w:r>
        <w:rPr>
          <w:rFonts w:ascii="Arial" w:cs="Arial" w:eastAsia="Arial" w:hAnsi="Arial"/>
          <w:sz w:val="20"/>
          <w:szCs w:val="20"/>
          <w:color w:val="auto"/>
        </w:rPr>
        <w:t>“</w:t>
      </w:r>
      <w:r>
        <w:rPr>
          <w:rFonts w:ascii="宋体" w:cs="宋体" w:eastAsia="宋体" w:hAnsi="宋体"/>
          <w:sz w:val="20"/>
          <w:szCs w:val="20"/>
          <w:color w:val="auto"/>
        </w:rPr>
        <w:t>孝</w:t>
      </w:r>
      <w:r>
        <w:rPr>
          <w:rFonts w:ascii="Arial" w:cs="Arial" w:eastAsia="Arial" w:hAnsi="Arial"/>
          <w:sz w:val="20"/>
          <w:szCs w:val="20"/>
          <w:color w:val="auto"/>
        </w:rPr>
        <w:t>”</w:t>
      </w:r>
      <w:r>
        <w:rPr>
          <w:rFonts w:ascii="宋体" w:cs="宋体" w:eastAsia="宋体" w:hAnsi="宋体"/>
          <w:sz w:val="20"/>
          <w:szCs w:val="20"/>
          <w:color w:val="auto"/>
        </w:rPr>
        <w:t>为主题的活动。为确保实效，你有哪些好的建议？</w:t>
      </w:r>
    </w:p>
    <w:p>
      <w:pPr>
        <w:spacing w:after="0" w:line="344"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六、言语理解与表达能力</w:t>
      </w:r>
    </w:p>
    <w:p>
      <w:pPr>
        <w:spacing w:after="0" w:line="260" w:lineRule="exact"/>
        <w:rPr>
          <w:sz w:val="20"/>
          <w:szCs w:val="20"/>
          <w:color w:val="auto"/>
        </w:rPr>
      </w:pPr>
    </w:p>
    <w:p>
      <w:pPr>
        <w:ind w:right="120" w:firstLine="420"/>
        <w:spacing w:after="0" w:line="300" w:lineRule="exact"/>
        <w:rPr>
          <w:sz w:val="20"/>
          <w:szCs w:val="20"/>
          <w:color w:val="auto"/>
        </w:rPr>
      </w:pPr>
      <w:r>
        <w:rPr>
          <w:rFonts w:ascii="宋体" w:cs="宋体" w:eastAsia="宋体" w:hAnsi="宋体"/>
          <w:sz w:val="21"/>
          <w:szCs w:val="21"/>
          <w:color w:val="auto"/>
        </w:rPr>
        <w:t>能针对不同的听众采取不同的语言方式、风格，将自己的思想明白无误地、清晰而有条理地表达出来，让听众接受并能引起反响的能力。</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2"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7</w:t>
      </w:r>
    </w:p>
    <w:p>
      <w:pPr>
        <w:sectPr>
          <w:pgSz w:w="11900" w:h="16839" w:orient="portrait"/>
          <w:cols w:equalWidth="0" w:num="1">
            <w:col w:w="9360"/>
          </w:cols>
          <w:pgMar w:left="1240" w:top="851" w:right="1307" w:bottom="162" w:gutter="0" w:footer="0" w:header="0"/>
          <w:type w:val="continuous"/>
        </w:sectPr>
      </w:pPr>
    </w:p>
    <w:bookmarkStart w:id="7" w:name="page8"/>
    <w:bookmarkEnd w:id="7"/>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280"/>
          </w:cols>
          <w:pgMar w:left="1240" w:top="851" w:right="1387" w:bottom="162" w:gutter="0" w:footer="0" w:header="0"/>
        </w:sectPr>
      </w:pPr>
    </w:p>
    <w:p>
      <w:pPr>
        <w:spacing w:after="0" w:line="200" w:lineRule="exact"/>
        <w:rPr>
          <w:sz w:val="20"/>
          <w:szCs w:val="20"/>
          <w:color w:val="auto"/>
        </w:rPr>
      </w:pPr>
    </w:p>
    <w:p>
      <w:pPr>
        <w:spacing w:after="0" w:line="281" w:lineRule="exact"/>
        <w:rPr>
          <w:sz w:val="20"/>
          <w:szCs w:val="20"/>
          <w:color w:val="auto"/>
        </w:rPr>
      </w:pPr>
    </w:p>
    <w:p>
      <w:pPr>
        <w:ind w:right="20" w:firstLine="480"/>
        <w:spacing w:after="0" w:line="459"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1</w:t>
      </w:r>
      <w:r>
        <w:rPr>
          <w:rFonts w:ascii="宋体" w:cs="宋体" w:eastAsia="宋体" w:hAnsi="宋体"/>
          <w:sz w:val="21"/>
          <w:szCs w:val="21"/>
          <w:color w:val="auto"/>
        </w:rPr>
        <w:t>】某村村民因为对在自己家附近建设垃圾处理厂感到不满，聚众来政府闹事，你是相关负责人你会怎么劝说村民？请现场模拟。。</w:t>
      </w:r>
    </w:p>
    <w:p>
      <w:pPr>
        <w:spacing w:after="0" w:line="334" w:lineRule="exact"/>
        <w:rPr>
          <w:sz w:val="20"/>
          <w:szCs w:val="20"/>
          <w:color w:val="auto"/>
        </w:rPr>
      </w:pPr>
    </w:p>
    <w:p>
      <w:pPr>
        <w:ind w:right="40" w:firstLine="420"/>
        <w:spacing w:after="0" w:line="459"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2</w:t>
      </w:r>
      <w:r>
        <w:rPr>
          <w:rFonts w:ascii="宋体" w:cs="宋体" w:eastAsia="宋体" w:hAnsi="宋体"/>
          <w:sz w:val="21"/>
          <w:szCs w:val="21"/>
          <w:color w:val="auto"/>
        </w:rPr>
        <w:t>】一块铁，如果经常擦拭，就会很亮；如果长时间放置，就会生锈。请以擦拭为主题，发表一段演讲。</w:t>
      </w:r>
    </w:p>
    <w:p>
      <w:pPr>
        <w:spacing w:after="0" w:line="332"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【例题</w:t>
      </w:r>
      <w:r>
        <w:rPr>
          <w:rFonts w:ascii="Arial" w:cs="Arial" w:eastAsia="Arial" w:hAnsi="Arial"/>
          <w:sz w:val="21"/>
          <w:szCs w:val="21"/>
          <w:color w:val="auto"/>
        </w:rPr>
        <w:t xml:space="preserve"> 3</w:t>
      </w:r>
      <w:r>
        <w:rPr>
          <w:rFonts w:ascii="宋体" w:cs="宋体" w:eastAsia="宋体" w:hAnsi="宋体"/>
          <w:sz w:val="21"/>
          <w:szCs w:val="21"/>
          <w:color w:val="auto"/>
        </w:rPr>
        <w:t>】请以</w:t>
      </w:r>
      <w:r>
        <w:rPr>
          <w:rFonts w:ascii="Arial" w:cs="Arial" w:eastAsia="Arial" w:hAnsi="Arial"/>
          <w:sz w:val="21"/>
          <w:szCs w:val="21"/>
          <w:color w:val="auto"/>
        </w:rPr>
        <w:t>“</w:t>
      </w:r>
      <w:r>
        <w:rPr>
          <w:rFonts w:ascii="宋体" w:cs="宋体" w:eastAsia="宋体" w:hAnsi="宋体"/>
          <w:sz w:val="21"/>
          <w:szCs w:val="21"/>
          <w:color w:val="auto"/>
        </w:rPr>
        <w:t>沙漠中，你听到骆驼声</w:t>
      </w:r>
      <w:r>
        <w:rPr>
          <w:rFonts w:ascii="Arial" w:cs="Arial" w:eastAsia="Arial" w:hAnsi="Arial"/>
          <w:sz w:val="21"/>
          <w:szCs w:val="21"/>
          <w:color w:val="auto"/>
        </w:rPr>
        <w:t>……”</w:t>
      </w:r>
      <w:r>
        <w:rPr>
          <w:rFonts w:ascii="宋体" w:cs="宋体" w:eastAsia="宋体" w:hAnsi="宋体"/>
          <w:sz w:val="21"/>
          <w:szCs w:val="21"/>
          <w:color w:val="auto"/>
        </w:rPr>
        <w:t>为开头，以</w:t>
      </w:r>
      <w:r>
        <w:rPr>
          <w:rFonts w:ascii="Arial" w:cs="Arial" w:eastAsia="Arial" w:hAnsi="Arial"/>
          <w:sz w:val="21"/>
          <w:szCs w:val="21"/>
          <w:color w:val="auto"/>
        </w:rPr>
        <w:t>“</w:t>
      </w:r>
      <w:r>
        <w:rPr>
          <w:rFonts w:ascii="宋体" w:cs="宋体" w:eastAsia="宋体" w:hAnsi="宋体"/>
          <w:sz w:val="21"/>
          <w:szCs w:val="21"/>
          <w:color w:val="auto"/>
        </w:rPr>
        <w:t>终于看到一片绿洲</w:t>
      </w:r>
      <w:r>
        <w:rPr>
          <w:rFonts w:ascii="Arial" w:cs="Arial" w:eastAsia="Arial" w:hAnsi="Arial"/>
          <w:sz w:val="21"/>
          <w:szCs w:val="21"/>
          <w:color w:val="auto"/>
        </w:rPr>
        <w:t>”</w:t>
      </w:r>
      <w:r>
        <w:rPr>
          <w:rFonts w:ascii="宋体" w:cs="宋体" w:eastAsia="宋体" w:hAnsi="宋体"/>
          <w:sz w:val="21"/>
          <w:szCs w:val="21"/>
          <w:color w:val="auto"/>
        </w:rPr>
        <w:t>为结尾编一个故事，</w:t>
      </w:r>
    </w:p>
    <w:p>
      <w:pPr>
        <w:spacing w:after="0" w:line="3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故事主题、情节自拟。</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26670</wp:posOffset>
            </wp:positionV>
            <wp:extent cx="4588510" cy="457009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39"/>
        <w:spacing w:after="0"/>
        <w:rPr>
          <w:sz w:val="20"/>
          <w:szCs w:val="20"/>
          <w:color w:val="auto"/>
        </w:rPr>
      </w:pPr>
      <w:r>
        <w:rPr>
          <w:rFonts w:ascii="Times New Roman" w:cs="Times New Roman" w:eastAsia="Times New Roman" w:hAnsi="Times New Roman"/>
          <w:sz w:val="18"/>
          <w:szCs w:val="18"/>
          <w:color w:val="auto"/>
        </w:rPr>
        <w:t>8</w:t>
      </w:r>
    </w:p>
    <w:p>
      <w:pPr>
        <w:sectPr>
          <w:pgSz w:w="11900" w:h="16839" w:orient="portrait"/>
          <w:cols w:equalWidth="0" w:num="1">
            <w:col w:w="9280"/>
          </w:cols>
          <w:pgMar w:left="1240" w:top="851" w:right="1387" w:bottom="162" w:gutter="0" w:footer="0" w:header="0"/>
          <w:type w:val="continuous"/>
        </w:sectPr>
      </w:pPr>
    </w:p>
    <w:bookmarkStart w:id="8" w:name="page9"/>
    <w:bookmarkEnd w:id="8"/>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200" w:lineRule="exact"/>
        <w:rPr>
          <w:sz w:val="20"/>
          <w:szCs w:val="20"/>
          <w:color w:val="auto"/>
        </w:rPr>
      </w:pPr>
    </w:p>
    <w:p>
      <w:pPr>
        <w:spacing w:after="0" w:line="295" w:lineRule="exact"/>
        <w:rPr>
          <w:sz w:val="20"/>
          <w:szCs w:val="20"/>
          <w:color w:val="auto"/>
        </w:rPr>
      </w:pPr>
    </w:p>
    <w:p>
      <w:pPr>
        <w:jc w:val="center"/>
        <w:ind w:right="120"/>
        <w:spacing w:after="0" w:line="366" w:lineRule="exact"/>
        <w:rPr>
          <w:sz w:val="20"/>
          <w:szCs w:val="20"/>
          <w:color w:val="auto"/>
        </w:rPr>
      </w:pPr>
      <w:r>
        <w:rPr>
          <w:rFonts w:ascii="宋体" w:cs="宋体" w:eastAsia="宋体" w:hAnsi="宋体"/>
          <w:sz w:val="32"/>
          <w:szCs w:val="32"/>
          <w:color w:val="auto"/>
        </w:rPr>
        <w:t>第二章 举止仪表的具体要求和原则</w:t>
      </w:r>
    </w:p>
    <w:p>
      <w:pPr>
        <w:spacing w:after="0" w:line="200" w:lineRule="exact"/>
        <w:rPr>
          <w:sz w:val="20"/>
          <w:szCs w:val="20"/>
          <w:color w:val="auto"/>
        </w:rPr>
      </w:pPr>
    </w:p>
    <w:p>
      <w:pPr>
        <w:spacing w:after="0" w:line="305" w:lineRule="exact"/>
        <w:rPr>
          <w:sz w:val="20"/>
          <w:szCs w:val="20"/>
          <w:color w:val="auto"/>
        </w:rPr>
      </w:pPr>
    </w:p>
    <w:p>
      <w:pPr>
        <w:jc w:val="center"/>
        <w:ind w:right="120"/>
        <w:spacing w:after="0" w:line="343" w:lineRule="exact"/>
        <w:rPr>
          <w:sz w:val="20"/>
          <w:szCs w:val="20"/>
          <w:color w:val="auto"/>
        </w:rPr>
      </w:pPr>
      <w:r>
        <w:rPr>
          <w:rFonts w:ascii="宋体" w:cs="宋体" w:eastAsia="宋体" w:hAnsi="宋体"/>
          <w:sz w:val="30"/>
          <w:szCs w:val="30"/>
          <w:color w:val="auto"/>
        </w:rPr>
        <w:t>第一节 仪容仪表</w:t>
      </w:r>
    </w:p>
    <w:p>
      <w:pPr>
        <w:spacing w:after="0" w:line="200" w:lineRule="exact"/>
        <w:rPr>
          <w:sz w:val="20"/>
          <w:szCs w:val="20"/>
          <w:color w:val="auto"/>
        </w:rPr>
      </w:pPr>
    </w:p>
    <w:p>
      <w:pPr>
        <w:spacing w:after="0" w:line="251"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一、女性仪容和服饰</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1. 女性仪容</w:t>
      </w:r>
    </w:p>
    <w:p>
      <w:pPr>
        <w:spacing w:after="0" w:line="227" w:lineRule="exact"/>
        <w:rPr>
          <w:sz w:val="20"/>
          <w:szCs w:val="20"/>
          <w:color w:val="auto"/>
        </w:rPr>
      </w:pPr>
    </w:p>
    <w:p>
      <w:pPr>
        <w:ind w:firstLine="420"/>
        <w:spacing w:after="0" w:line="399" w:lineRule="exact"/>
        <w:rPr>
          <w:sz w:val="20"/>
          <w:szCs w:val="20"/>
          <w:color w:val="auto"/>
        </w:rPr>
      </w:pPr>
      <w:r>
        <w:rPr>
          <w:rFonts w:ascii="宋体" w:cs="宋体" w:eastAsia="宋体" w:hAnsi="宋体"/>
          <w:sz w:val="21"/>
          <w:szCs w:val="21"/>
          <w:color w:val="auto"/>
        </w:rPr>
        <w:t>发型。首先，选择与自己风度、气质一致的发型。性格开朗的女性可以选择造型明快活泼的发型，性格潇洒奔放的女性可以选择豪爽浪漫的发型等。其次，选择发型必须适合自己的脸型。例如，额头宽女性，可将发梢向下梳，做成刘海或波浪，让头发遮盖一部分前额；额头窄的女性，发梢则应尽量离开前额往上梳，齐刘海必须要短；鼻子较大的女性，头发应梳高或向后梳；鼻子小的女性应让刘海下垂，但刘海亦不可太长。再次，发色要避免选择夸张的颜色，要注意和整体环境氛围相协调。最后，定型产品不要使用过多。过多的啫哩水、啫哩膏会让面试考场充满刺鼻的香味。</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-1082040</wp:posOffset>
            </wp:positionV>
            <wp:extent cx="4588510" cy="45700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211" w:lineRule="exact"/>
        <w:rPr>
          <w:sz w:val="20"/>
          <w:szCs w:val="20"/>
          <w:color w:val="auto"/>
        </w:rPr>
      </w:pPr>
    </w:p>
    <w:p>
      <w:pPr>
        <w:jc w:val="both"/>
        <w:ind w:firstLine="420"/>
        <w:spacing w:after="0" w:line="380" w:lineRule="exact"/>
        <w:rPr>
          <w:sz w:val="20"/>
          <w:szCs w:val="20"/>
          <w:color w:val="auto"/>
        </w:rPr>
      </w:pPr>
      <w:r>
        <w:rPr>
          <w:rFonts w:ascii="宋体" w:cs="宋体" w:eastAsia="宋体" w:hAnsi="宋体"/>
          <w:sz w:val="21"/>
          <w:szCs w:val="21"/>
          <w:color w:val="auto"/>
        </w:rPr>
        <w:t>化妆。总体来说，女性可以给自己化一个大方又清新的淡妆。在材质方面，避免使用流行的亮粉材质等。具体来说，应选用接近自己肤色的自然色彩，以免显得不自然。眼影的选择要搭配服装色彩，此外，粉红色、橘色等暖色调眼影会显得亲切可人。不宜使用大红、橙红等颜色过于刺目的唇膏，以免显得血盆大口，同时唇线不可以画的太深，会让嘴唇变得过分突出。</w:t>
      </w:r>
    </w:p>
    <w:p>
      <w:pPr>
        <w:spacing w:after="0" w:line="230" w:lineRule="exact"/>
        <w:rPr>
          <w:sz w:val="20"/>
          <w:szCs w:val="20"/>
          <w:color w:val="auto"/>
        </w:rPr>
      </w:pPr>
    </w:p>
    <w:p>
      <w:pPr>
        <w:ind w:right="120" w:firstLine="420"/>
        <w:spacing w:after="0" w:line="323" w:lineRule="exact"/>
        <w:rPr>
          <w:sz w:val="20"/>
          <w:szCs w:val="20"/>
          <w:color w:val="auto"/>
        </w:rPr>
      </w:pPr>
      <w:r>
        <w:rPr>
          <w:rFonts w:ascii="宋体" w:cs="宋体" w:eastAsia="宋体" w:hAnsi="宋体"/>
          <w:sz w:val="21"/>
          <w:szCs w:val="21"/>
          <w:color w:val="auto"/>
        </w:rPr>
        <w:t>手和指甲。女性求职者应保持手部的干净和滋润。面试前要将指甲修剪到长度不超过指尖，顶端磨圆，并且不要涂指甲油。切忌采用假指甲等指甲饰品，以免分散考官注意力。</w:t>
      </w:r>
    </w:p>
    <w:p>
      <w:pPr>
        <w:spacing w:after="0" w:line="19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2. 女性服饰</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女性求职者可以选择穿着剪裁得体、样式大方的西装、套裙，切忌穿太紧、太透和太露的衣服，</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更不可穿超短裙（裤），不要穿领口过低的衣服；夏天，女性还要注意内衣与外套协调一致，避免透</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出颜色和轮廓，否则会让考官感到不庄重、不雅致，也会有轻佻之感，这是求职的大忌。而在色彩方</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面，不一定非要选择黑色，沉稳庄重的色调即可。鞋子要与衣着相协调，不要穿长而尖的高跟鞋，要</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穿能够体现职业女性尊严的中跟鞋。至于丝袜，面试的时候是一定要穿的，否则会显得不够庄重。</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二、男性仪容和服饰</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1. 男性仪容</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发型和胡须。男性要保持头发整洁清爽，头发的长度以不遮挡视线、不遮耳朵、不碰衣领为宜。</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此外，如果没有特殊的宗教信仰或民族习惯，求职者应刮干净胡须。</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手和指甲。同女性一样，男性也要保持手和指甲的干净，不留长指甲。</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面部。男性在面试之前也可以做一些面部修饰，例如涂上些护肤品，不让脸显得干涩或有油光。</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个人卫生。男性求职者一定要从细节上注意个人卫生，例如注意耳孔鼻孔的清洁等。另外，还要</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注意处理口腔和身体的异味。有必要的话，可以适度喷洒香水，但一定不能选择浓烈或怪异的气味。</w:t>
      </w:r>
    </w:p>
    <w:p>
      <w:pPr>
        <w:spacing w:after="0" w:line="282"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9</w:t>
      </w:r>
    </w:p>
    <w:p>
      <w:pPr>
        <w:sectPr>
          <w:pgSz w:w="11900" w:h="16839" w:orient="portrait"/>
          <w:cols w:equalWidth="0" w:num="1">
            <w:col w:w="9360"/>
          </w:cols>
          <w:pgMar w:left="1240" w:top="851" w:right="1307" w:bottom="162" w:gutter="0" w:footer="0" w:header="0"/>
          <w:type w:val="continuous"/>
        </w:sectPr>
      </w:pPr>
    </w:p>
    <w:bookmarkStart w:id="9" w:name="page10"/>
    <w:bookmarkEnd w:id="9"/>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39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2. 男性服饰</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男性求职者在面试中的服装以西装为首选。西装面料最好以深色为主，材质最好选择天然织物，</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因为人造织物的光泽和质地会给考官一种廉价的感觉。另外，西装款式的选择也要符合个人的身型，</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例如瘦高型的人不要选择廓形细窄而锐利的套装；体型偏胖的求职者可选择深灰、深咖啡色的西装；</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身体较矮的求职者可穿三件套西装，这样能够模糊身体的分割线。</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衬衫是男性求职者理想服饰元素之一。面试时最好不要穿着图案繁复、色彩斑斓的衬衫，如果天</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气不是非常热，一般最好穿长袖。</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领带要与西装、衬衫相搭配，领带的长度以到皮带扣处为宜，最好不要用领带夹。在颜色方面尽</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123190</wp:posOffset>
            </wp:positionV>
            <wp:extent cx="4588510" cy="457009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17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量选择明亮的色彩，而图案方面要避免选择有圆点花纹、卡通图案、体育标志以及徽标等的领带。</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皮带和皮鞋的颜色要协调庄重。面试前要把皮带和皮鞋清洁干净。皮带应坚持使用皮质的。对于</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皮鞋，不宜选择尖头款式，以免攻击感太强。此外，还要注意避免黑色的皮鞋与棕色西装搭配，这样</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会显得不协调。</w:t>
      </w:r>
    </w:p>
    <w:p>
      <w:pPr>
        <w:spacing w:after="0" w:line="390" w:lineRule="exact"/>
        <w:rPr>
          <w:sz w:val="20"/>
          <w:szCs w:val="20"/>
          <w:color w:val="auto"/>
        </w:rPr>
      </w:pPr>
    </w:p>
    <w:p>
      <w:pPr>
        <w:jc w:val="center"/>
        <w:ind w:right="120"/>
        <w:spacing w:after="0" w:line="343" w:lineRule="exact"/>
        <w:rPr>
          <w:sz w:val="20"/>
          <w:szCs w:val="20"/>
          <w:color w:val="auto"/>
        </w:rPr>
      </w:pPr>
      <w:r>
        <w:rPr>
          <w:rFonts w:ascii="宋体" w:cs="宋体" w:eastAsia="宋体" w:hAnsi="宋体"/>
          <w:sz w:val="30"/>
          <w:szCs w:val="30"/>
          <w:color w:val="auto"/>
        </w:rPr>
        <w:t>第二节 举止</w:t>
      </w:r>
    </w:p>
    <w:p>
      <w:pPr>
        <w:spacing w:after="0" w:line="200" w:lineRule="exact"/>
        <w:rPr>
          <w:sz w:val="20"/>
          <w:szCs w:val="20"/>
          <w:color w:val="auto"/>
        </w:rPr>
      </w:pPr>
    </w:p>
    <w:p>
      <w:pPr>
        <w:spacing w:after="0" w:line="251"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一、进门</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进入面试室之前，考生应轻敲面试室的门二、三下，待得到考官的应允后才可进入（若有工作人</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员引导则不必如此了）。如果轻敲房门后，没人应答，等一至二分钟后再敲，千万不能破门而入。进</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门后不要忘记关门，同时也要注意关门声音要轻，以减轻关门声对考官以及工作人员的干扰。</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考生进场的脚步应该从容稳定，速度不可以过快。考生在考生席附近站定后，问候考官。考官让</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考生就坐，考生表示感谢后即可坐下。</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二、就坐</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考生就坐后，考官们这时将全神贯注地注意考生的一举一动，一言一行，考生的姿势语言将做为</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“背景”而存在，所以请务必坐好。考生不要坐得太满，坐到椅面的一半到三分之二，就可以了。男</w:t>
      </w:r>
    </w:p>
    <w:p>
      <w:pPr>
        <w:spacing w:after="0" w:line="209"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性两膝之间可空出一个拳头左右的位置，而女士两膝应该并拢，一起摆向一边，上身略向前倾。端正、</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大方、自然的坐姿既显得精神十足，又表现了对考官的尊重。</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考生坐好后，双手自然放到桌子上。开始答题时拿起笔在纸上进行构思，构思完毕后，要把笔轻</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放到桌上。回答问题的过程中，手不要玩笔，不要有多余的小动作，必要时可以加上手势语，但不要</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过多。</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考生在答题过程中，要注意避免小动作。不要有耸肩、晃脑、抖腿、搓手等小动作。切勿在答题</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的过程中手舞足蹈，亦不可答题的时候手指着考官。这是对考官的不尊重，会让考官们反感。</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三、面部表情</w:t>
      </w:r>
    </w:p>
    <w:p>
      <w:pPr>
        <w:spacing w:after="0" w:line="200" w:lineRule="exact"/>
        <w:rPr>
          <w:sz w:val="20"/>
          <w:szCs w:val="20"/>
          <w:color w:val="auto"/>
        </w:rPr>
      </w:pPr>
    </w:p>
    <w:p>
      <w:pPr>
        <w:spacing w:after="0" w:line="295"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10</w:t>
      </w:r>
    </w:p>
    <w:p>
      <w:pPr>
        <w:sectPr>
          <w:pgSz w:w="11900" w:h="16839" w:orient="portrait"/>
          <w:cols w:equalWidth="0" w:num="1">
            <w:col w:w="9360"/>
          </w:cols>
          <w:pgMar w:left="1240" w:top="851" w:right="1307" w:bottom="162" w:gutter="0" w:footer="0" w:header="0"/>
          <w:type w:val="continuous"/>
        </w:sectPr>
      </w:pPr>
    </w:p>
    <w:bookmarkStart w:id="10" w:name="page11"/>
    <w:bookmarkEnd w:id="10"/>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200" w:lineRule="exact"/>
        <w:rPr>
          <w:sz w:val="20"/>
          <w:szCs w:val="20"/>
          <w:color w:val="auto"/>
        </w:rPr>
      </w:pPr>
    </w:p>
    <w:p>
      <w:pPr>
        <w:spacing w:after="0" w:line="223" w:lineRule="exact"/>
        <w:rPr>
          <w:sz w:val="20"/>
          <w:szCs w:val="20"/>
          <w:color w:val="auto"/>
        </w:rPr>
      </w:pPr>
    </w:p>
    <w:p>
      <w:pPr>
        <w:jc w:val="both"/>
        <w:ind w:right="120" w:firstLine="420"/>
        <w:spacing w:after="0" w:line="361" w:lineRule="exact"/>
        <w:rPr>
          <w:sz w:val="20"/>
          <w:szCs w:val="20"/>
          <w:color w:val="auto"/>
        </w:rPr>
      </w:pPr>
      <w:r>
        <w:rPr>
          <w:rFonts w:ascii="宋体" w:cs="宋体" w:eastAsia="宋体" w:hAnsi="宋体"/>
          <w:sz w:val="21"/>
          <w:szCs w:val="21"/>
          <w:color w:val="auto"/>
        </w:rPr>
        <w:t>面部表情是一个人的情感的“睛雨表”，人的内心世界的复杂活动，都通过面部表情的不断变化表现出来，而且比语言表达得更丰富、更深刻。面部表情在面试礼仪中占有相当重要的部分，也是考生最容易疏忽的部分。考生在表情上需要注意以下几点：</w:t>
      </w:r>
    </w:p>
    <w:p>
      <w:pPr>
        <w:spacing w:after="0" w:line="19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1. 微笑</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微笑是一种世界通用的语言，可以增强人的自信。在面试过程中，考生面带微笑，不仅能增强自</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己的自信心，而且微笑还是一种渲染剂，引起考官们的注意和好感。当然微笑不要太僵硬，要发自内</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心。自己平时可以对着镜子多练习一下。</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2. 眼神</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123190</wp:posOffset>
            </wp:positionV>
            <wp:extent cx="4588510" cy="457009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17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“眼睛是心灵的窗口”，在答题过程中，考生应适当的和考官进行眼神交流，用眼神传递友好，</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目光要自然、柔和、亲切、真诚。很多考生在平时说话的时候会有很多的习惯动作，例如，挤眼，眼</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睛向别处看等，这些都会影响到自己的形象，因此考生应该尽量避免这些问题在面试的过程中出现。</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面试答题时不要目光呆滞地死盯着面试官看，让考官感到很不舒服。另外注意：除了主考官，考生答</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题的时候要经常用目光扫视一下其他考官，以示尊重和平等。</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3. 观察</w:t>
      </w:r>
    </w:p>
    <w:p>
      <w:pPr>
        <w:spacing w:after="0" w:line="209"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由于面部表情能反映出人的喜、怒、哀、乐，在面试过程中，考生不仅要把握好自己的面部表情，</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而且还要善于观察并仔细“阅读”考官的面部表情，洞察考官的内心情感和情绪的变化，顺应考官的</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感情迁移，迎合考官的情绪变化，并根据考官的表情变化来及时调整自己的回答内容，避免引起考官</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的反感，给考官留下轻松愉快的印象。</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4. 退场礼仪</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回答完题目后，考官就会让你离开考场。记住，在离开时，不要带走桌上的任何东西，一定要记</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住和考官道谢。有些考生认为还未回答完所有面试题目的时候考官就开始打分了，所以最后回答完的</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礼貌就不那么重要了。其实不然，你并不知道考官到底什么时候给你打分，考官也不可能和你汇报一</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下，因此考生一定要把自己最好的精神面貌坚持到最后。</w:t>
      </w:r>
    </w:p>
    <w:p>
      <w:pPr>
        <w:spacing w:after="0" w:line="200" w:lineRule="exact"/>
        <w:rPr>
          <w:sz w:val="20"/>
          <w:szCs w:val="20"/>
          <w:color w:val="auto"/>
        </w:rPr>
      </w:pPr>
    </w:p>
    <w:p>
      <w:pPr>
        <w:spacing w:after="0" w:line="255" w:lineRule="exact"/>
        <w:rPr>
          <w:sz w:val="20"/>
          <w:szCs w:val="20"/>
          <w:color w:val="auto"/>
        </w:rPr>
      </w:pPr>
    </w:p>
    <w:p>
      <w:pPr>
        <w:jc w:val="center"/>
        <w:ind w:left="2840"/>
        <w:spacing w:after="0" w:line="366" w:lineRule="exact"/>
        <w:tabs>
          <w:tab w:leader="none" w:pos="300" w:val="left"/>
        </w:tabs>
        <w:rPr>
          <w:sz w:val="20"/>
          <w:szCs w:val="20"/>
          <w:color w:val="auto"/>
        </w:rPr>
      </w:pPr>
      <w:r>
        <w:rPr>
          <w:rFonts w:ascii="宋体" w:cs="宋体" w:eastAsia="宋体" w:hAnsi="宋体"/>
          <w:sz w:val="32"/>
          <w:szCs w:val="32"/>
          <w:color w:val="auto"/>
        </w:rPr>
        <w:t>第三章</w:t>
        <w:tab/>
        <w:t>面试进阶指南</w:t>
      </w:r>
    </w:p>
    <w:p>
      <w:pPr>
        <w:spacing w:after="0" w:line="200" w:lineRule="exact"/>
        <w:rPr>
          <w:sz w:val="20"/>
          <w:szCs w:val="20"/>
          <w:color w:val="auto"/>
        </w:rPr>
      </w:pPr>
    </w:p>
    <w:p>
      <w:pPr>
        <w:spacing w:after="0" w:line="319"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第一阶段：原生模拟看难度。</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原生状态模拟考试真题，直观感受考试难度，客观衡量自身水平，为全面备考做好心理准备。</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这一阶段大家可以到我们的官方网站（www.offcn.com）上查找历年三支一扶面试真题及模拟题进</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行模拟训练。</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第二阶段：思考归纳摸规律。</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做一定数量的模拟题，形成自己对题目的思考，总结类型题规律，梳理作答思路，选择适合自己</w:t>
      </w:r>
    </w:p>
    <w:p>
      <w:pPr>
        <w:spacing w:after="0" w:line="200" w:lineRule="exact"/>
        <w:rPr>
          <w:sz w:val="20"/>
          <w:szCs w:val="20"/>
          <w:color w:val="auto"/>
        </w:rPr>
      </w:pPr>
    </w:p>
    <w:p>
      <w:pPr>
        <w:spacing w:after="0" w:line="269"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11</w:t>
      </w:r>
    </w:p>
    <w:p>
      <w:pPr>
        <w:sectPr>
          <w:pgSz w:w="11900" w:h="16839" w:orient="portrait"/>
          <w:cols w:equalWidth="0" w:num="1">
            <w:col w:w="9360"/>
          </w:cols>
          <w:pgMar w:left="1240" w:top="851" w:right="1307" w:bottom="162" w:gutter="0" w:footer="0" w:header="0"/>
          <w:type w:val="continuous"/>
        </w:sectPr>
      </w:pPr>
    </w:p>
    <w:bookmarkStart w:id="11" w:name="page12"/>
    <w:bookmarkEnd w:id="11"/>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393"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的答题框架结构。</w:t>
      </w:r>
    </w:p>
    <w:p>
      <w:pPr>
        <w:spacing w:after="0" w:line="227" w:lineRule="exact"/>
        <w:rPr>
          <w:sz w:val="20"/>
          <w:szCs w:val="20"/>
          <w:color w:val="auto"/>
        </w:rPr>
      </w:pPr>
    </w:p>
    <w:p>
      <w:pPr>
        <w:ind w:firstLine="420"/>
        <w:spacing w:after="0" w:line="323" w:lineRule="exact"/>
        <w:rPr>
          <w:sz w:val="20"/>
          <w:szCs w:val="20"/>
          <w:color w:val="auto"/>
        </w:rPr>
      </w:pPr>
      <w:r>
        <w:rPr>
          <w:rFonts w:ascii="宋体" w:cs="宋体" w:eastAsia="宋体" w:hAnsi="宋体"/>
          <w:sz w:val="21"/>
          <w:szCs w:val="21"/>
          <w:color w:val="auto"/>
        </w:rPr>
        <w:t>这一阶段模拟练习，在保证做题数量的基础上按照“题型各个击破”、“先易后难”的基本原则，循序渐进，摸索类型题答题规律和基本作答思路，形成自己对题目的雏形思考。</w:t>
      </w:r>
    </w:p>
    <w:p>
      <w:pPr>
        <w:spacing w:after="0" w:line="249"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第三阶段：借助外力补自身。</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自学到一定程度难免陷入瓶颈，思维局限、热情消退，这个时候不妨多听一听他人的想法，取长</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补短，可能会有豁然开朗的新发现。</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中公教育专门为广大考生准备了丰富的线上直播和线下体验课程，充分运用多年潜心研发和实践</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检验后的系统理论与科学方法为考生答疑解惑，帮助大家克服学习瓶颈，完善自身思考，助力学习更</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4445</wp:posOffset>
            </wp:positionV>
            <wp:extent cx="4588510" cy="457009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17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进一步。</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第四阶段：融会贯通多实践。</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消化吸收线上课程知识理论内容，实践体验训练方法，继续进行模拟练习，对思路思维进行不断</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修正，熟练掌握并最终使自己的答题思维稳定下来。这个阶段的关注点主要有两个：一是答题的整体</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性。力求框架清晰，结构完整。不说半截话，不虎头蛇尾草草结束。二是答题的针对性。问什么答什</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么，切中要点。忌断章取义，满口空谈。</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第五阶段：补充知识抠细节。</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答题结构完整思路清晰，看问题切中要点，这个水平段已经足以战胜大部分考生，但真正高手间</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的竞争绝不仅于此。我们不能满足于“低水平竞争”的胜出，也许我们的对手恰恰是那一小撮高手。</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所以，这一阶段学习任务主要关注以下几个方面：</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一、抠内容细节。多补充各类知识，拓展思维触角，让自己看问题更有高度和格局。可以将之前</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做过的题目拿出来，查阅题目主题的相关资料，对比一下自己的回答、参考答案以及资料之间传递的</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信息，将没想到的、不知道的填充到自己的知识储备中。</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二、抠形式细节。可以参考中公教育提供的经典题目参考答案，借鉴如怎么精彩的开头，如何更</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好的增强答题的气势等。以增强气势为例，可以多采用排比、对比、转折、递进等句式加强语言表达</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的冲击力。</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第六阶段：勤加练习调状态。</w:t>
      </w:r>
    </w:p>
    <w:p>
      <w:pPr>
        <w:spacing w:after="0" w:line="266"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当我们对题目作答思考成熟，应对游刃有余之后，影响我们最终面试效果的主要就是临场的发挥。</w:t>
      </w:r>
    </w:p>
    <w:p>
      <w:pPr>
        <w:spacing w:after="0" w:line="209"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因此，达到这一阶段短期内已经不能实现大幅度突破的考生要做的就是每天抽出 1 到 2 个小时的时间，</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通过“全真模拟”调整自己的状态，将自己状态最好的感觉稳定下来。</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12</w:t>
      </w:r>
    </w:p>
    <w:p>
      <w:pPr>
        <w:sectPr>
          <w:pgSz w:w="11900" w:h="16839" w:orient="portrait"/>
          <w:cols w:equalWidth="0" w:num="1">
            <w:col w:w="9360"/>
          </w:cols>
          <w:pgMar w:left="1240" w:top="851" w:right="1307" w:bottom="162" w:gutter="0" w:footer="0" w:header="0"/>
          <w:type w:val="continuous"/>
        </w:sectPr>
      </w:pPr>
    </w:p>
    <w:bookmarkStart w:id="12" w:name="page13"/>
    <w:bookmarkEnd w:id="12"/>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200" w:lineRule="exact"/>
        <w:rPr>
          <w:sz w:val="20"/>
          <w:szCs w:val="20"/>
          <w:color w:val="auto"/>
        </w:rPr>
      </w:pPr>
    </w:p>
    <w:p>
      <w:pPr>
        <w:spacing w:after="0" w:line="220" w:lineRule="exact"/>
        <w:rPr>
          <w:sz w:val="20"/>
          <w:szCs w:val="20"/>
          <w:color w:val="auto"/>
        </w:rPr>
      </w:pPr>
    </w:p>
    <w:p>
      <w:pPr>
        <w:jc w:val="center"/>
        <w:ind w:right="120"/>
        <w:spacing w:after="0" w:line="502" w:lineRule="exact"/>
        <w:rPr>
          <w:sz w:val="20"/>
          <w:szCs w:val="20"/>
          <w:color w:val="auto"/>
        </w:rPr>
      </w:pPr>
      <w:r>
        <w:rPr>
          <w:rFonts w:ascii="宋体" w:cs="宋体" w:eastAsia="宋体" w:hAnsi="宋体"/>
          <w:sz w:val="44"/>
          <w:szCs w:val="44"/>
          <w:color w:val="auto"/>
        </w:rPr>
        <w:t>第二篇 无领导小组讨论面试备考</w:t>
      </w:r>
    </w:p>
    <w:p>
      <w:pPr>
        <w:spacing w:after="0" w:line="200" w:lineRule="exact"/>
        <w:rPr>
          <w:sz w:val="20"/>
          <w:szCs w:val="20"/>
          <w:color w:val="auto"/>
        </w:rPr>
      </w:pPr>
    </w:p>
    <w:p>
      <w:pPr>
        <w:spacing w:after="0" w:line="258"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一、无领导小组讨论的概念</w:t>
      </w:r>
    </w:p>
    <w:p>
      <w:pPr>
        <w:spacing w:after="0" w:line="263" w:lineRule="exact"/>
        <w:rPr>
          <w:sz w:val="20"/>
          <w:szCs w:val="20"/>
          <w:color w:val="auto"/>
        </w:rPr>
      </w:pPr>
    </w:p>
    <w:p>
      <w:pPr>
        <w:ind w:firstLine="420"/>
        <w:spacing w:after="0" w:line="315" w:lineRule="exact"/>
        <w:rPr>
          <w:sz w:val="20"/>
          <w:szCs w:val="20"/>
          <w:color w:val="auto"/>
        </w:rPr>
      </w:pPr>
      <w:r>
        <w:rPr>
          <w:rFonts w:ascii="宋体" w:cs="宋体" w:eastAsia="宋体" w:hAnsi="宋体"/>
          <w:sz w:val="20"/>
          <w:szCs w:val="20"/>
          <w:color w:val="auto"/>
        </w:rPr>
        <w:t>无领导小组讨论，是指没有指定谁是领导的讨论，小组成员在讨论中的地位是平等的一种人事测评方式。通过设定模拟的情境，给一组测评者（一般是</w:t>
      </w:r>
      <w:r>
        <w:rPr>
          <w:rFonts w:ascii="Times New Roman" w:cs="Times New Roman" w:eastAsia="Times New Roman" w:hAnsi="Times New Roman"/>
          <w:sz w:val="20"/>
          <w:szCs w:val="20"/>
          <w:color w:val="auto"/>
        </w:rPr>
        <w:t xml:space="preserve"> 6-12 </w:t>
      </w:r>
      <w:r>
        <w:rPr>
          <w:rFonts w:ascii="宋体" w:cs="宋体" w:eastAsia="宋体" w:hAnsi="宋体"/>
          <w:sz w:val="20"/>
          <w:szCs w:val="20"/>
          <w:color w:val="auto"/>
        </w:rPr>
        <w:t>人）一个与工作或者社会实际相关的话题，</w:t>
      </w:r>
    </w:p>
    <w:p>
      <w:pPr>
        <w:spacing w:after="0" w:line="12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要求成员在规定的时间内，通过充分、高质量的讨论来形成小组的一致意见。在参测者开展讨论的过</w:t>
      </w:r>
    </w:p>
    <w:p>
      <w:pPr>
        <w:spacing w:after="0" w:line="14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程中，评价者并不参与其中，只是在正式讨论之前向参测者介绍讨论的主题、所要达到的目标以及时</w:t>
      </w:r>
    </w:p>
    <w:p>
      <w:pPr>
        <w:spacing w:after="0" w:line="15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间规定，让参测者自行安排、组织发言次序并展开讨论。</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457200</wp:posOffset>
            </wp:positionH>
            <wp:positionV relativeFrom="paragraph">
              <wp:posOffset>97155</wp:posOffset>
            </wp:positionV>
            <wp:extent cx="5013960" cy="457009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5013960" cy="4570095"/>
                    </a:xfrm>
                    <a:prstGeom prst="rect">
                      <a:avLst/>
                    </a:prstGeom>
                    <a:noFill/>
                  </pic:spPr>
                </pic:pic>
              </a:graphicData>
            </a:graphic>
          </wp:anchor>
        </w:drawing>
      </w:r>
    </w:p>
    <w:p>
      <w:pPr>
        <w:spacing w:after="0" w:line="203"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二、无领导小组讨论的考场布置</w:t>
      </w:r>
    </w:p>
    <w:p>
      <w:pPr>
        <w:spacing w:after="0" w:line="230" w:lineRule="exact"/>
        <w:rPr>
          <w:sz w:val="20"/>
          <w:szCs w:val="20"/>
          <w:color w:val="auto"/>
        </w:rPr>
      </w:pPr>
    </w:p>
    <w:p>
      <w:pPr>
        <w:ind w:right="120" w:firstLine="420"/>
        <w:spacing w:after="0" w:line="316" w:lineRule="exact"/>
        <w:rPr>
          <w:sz w:val="20"/>
          <w:szCs w:val="20"/>
          <w:color w:val="auto"/>
        </w:rPr>
      </w:pPr>
      <w:r>
        <w:rPr>
          <w:rFonts w:ascii="宋体" w:cs="宋体" w:eastAsia="宋体" w:hAnsi="宋体"/>
          <w:sz w:val="21"/>
          <w:szCs w:val="21"/>
          <w:color w:val="auto"/>
        </w:rPr>
        <w:t>无领导考场布置主要为考生围坐成弧形，考官集体坐在正前方，一般距离</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至</w:t>
      </w:r>
      <w:r>
        <w:rPr>
          <w:rFonts w:ascii="Times New Roman" w:cs="Times New Roman" w:eastAsia="Times New Roman" w:hAnsi="Times New Roman"/>
          <w:sz w:val="21"/>
          <w:szCs w:val="21"/>
          <w:color w:val="auto"/>
        </w:rPr>
        <w:t xml:space="preserve"> 5 </w:t>
      </w:r>
      <w:r>
        <w:rPr>
          <w:rFonts w:ascii="宋体" w:cs="宋体" w:eastAsia="宋体" w:hAnsi="宋体"/>
          <w:sz w:val="21"/>
          <w:szCs w:val="21"/>
          <w:color w:val="auto"/>
        </w:rPr>
        <w:t>米。弧形图为考生席。</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三、无领导小组讨论的常规流程</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9" w:lineRule="exact"/>
        <w:rPr>
          <w:sz w:val="20"/>
          <w:szCs w:val="20"/>
          <w:color w:val="auto"/>
        </w:rPr>
      </w:pPr>
    </w:p>
    <w:p>
      <w:pPr>
        <w:ind w:left="460"/>
        <w:spacing w:after="0" w:line="263" w:lineRule="exact"/>
        <w:rPr>
          <w:sz w:val="20"/>
          <w:szCs w:val="20"/>
          <w:color w:val="auto"/>
        </w:rPr>
      </w:pPr>
      <w:r>
        <w:rPr>
          <w:rFonts w:ascii="宋体" w:cs="宋体" w:eastAsia="宋体" w:hAnsi="宋体"/>
          <w:sz w:val="23"/>
          <w:szCs w:val="23"/>
          <w:color w:val="auto"/>
        </w:rPr>
        <w:t>（一）提纲准备阶段</w:t>
      </w:r>
    </w:p>
    <w:p>
      <w:pPr>
        <w:spacing w:after="0" w:line="327" w:lineRule="exact"/>
        <w:rPr>
          <w:sz w:val="20"/>
          <w:szCs w:val="20"/>
          <w:color w:val="auto"/>
        </w:rPr>
      </w:pPr>
    </w:p>
    <w:p>
      <w:pPr>
        <w:ind w:right="120" w:firstLine="420"/>
        <w:spacing w:after="0" w:line="316" w:lineRule="exact"/>
        <w:rPr>
          <w:sz w:val="20"/>
          <w:szCs w:val="20"/>
          <w:color w:val="auto"/>
        </w:rPr>
      </w:pPr>
      <w:r>
        <w:rPr>
          <w:rFonts w:ascii="宋体" w:cs="宋体" w:eastAsia="宋体" w:hAnsi="宋体"/>
          <w:sz w:val="21"/>
          <w:szCs w:val="21"/>
          <w:color w:val="auto"/>
        </w:rPr>
        <w:t>宣布讨论正式开始并计时，每个应试者拿到讨论的题目后可以有</w:t>
      </w:r>
      <w:r>
        <w:rPr>
          <w:rFonts w:ascii="Times New Roman" w:cs="Times New Roman" w:eastAsia="Times New Roman" w:hAnsi="Times New Roman"/>
          <w:sz w:val="21"/>
          <w:szCs w:val="21"/>
          <w:color w:val="auto"/>
        </w:rPr>
        <w:t xml:space="preserve"> 5~15 </w:t>
      </w:r>
      <w:r>
        <w:rPr>
          <w:rFonts w:ascii="宋体" w:cs="宋体" w:eastAsia="宋体" w:hAnsi="宋体"/>
          <w:sz w:val="21"/>
          <w:szCs w:val="21"/>
          <w:color w:val="auto"/>
        </w:rPr>
        <w:t>分钟左右的时间进行独立阅读和思考，并列出发言提纲，为自己下一阶段的表现做好准备。</w:t>
      </w:r>
    </w:p>
    <w:p>
      <w:pPr>
        <w:spacing w:after="0" w:line="308" w:lineRule="exact"/>
        <w:rPr>
          <w:sz w:val="20"/>
          <w:szCs w:val="20"/>
          <w:color w:val="auto"/>
        </w:rPr>
      </w:pPr>
    </w:p>
    <w:p>
      <w:pPr>
        <w:ind w:left="460"/>
        <w:spacing w:after="0" w:line="263" w:lineRule="exact"/>
        <w:rPr>
          <w:sz w:val="20"/>
          <w:szCs w:val="20"/>
          <w:color w:val="auto"/>
        </w:rPr>
      </w:pPr>
      <w:r>
        <w:rPr>
          <w:rFonts w:ascii="宋体" w:cs="宋体" w:eastAsia="宋体" w:hAnsi="宋体"/>
          <w:sz w:val="23"/>
          <w:szCs w:val="23"/>
          <w:color w:val="auto"/>
        </w:rPr>
        <w:t>（二）个人陈述阶段</w:t>
      </w:r>
    </w:p>
    <w:p>
      <w:pPr>
        <w:spacing w:after="0" w:line="327" w:lineRule="exact"/>
        <w:rPr>
          <w:sz w:val="20"/>
          <w:szCs w:val="20"/>
          <w:color w:val="auto"/>
        </w:rPr>
      </w:pPr>
    </w:p>
    <w:p>
      <w:pPr>
        <w:ind w:right="120" w:firstLine="420"/>
        <w:spacing w:after="0" w:line="314" w:lineRule="exact"/>
        <w:rPr>
          <w:sz w:val="20"/>
          <w:szCs w:val="20"/>
          <w:color w:val="auto"/>
        </w:rPr>
      </w:pPr>
      <w:r>
        <w:rPr>
          <w:rFonts w:ascii="宋体" w:cs="宋体" w:eastAsia="宋体" w:hAnsi="宋体"/>
          <w:sz w:val="21"/>
          <w:szCs w:val="21"/>
          <w:color w:val="auto"/>
        </w:rPr>
        <w:t>考生可以自由安排发言次序或者按照抽签顺序依次发言，一般每人发言时间不得超过</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分钟。考官不参加考生的讨论或回答应试者的问题，以免给应试者暗示。</w:t>
      </w:r>
    </w:p>
    <w:p>
      <w:pPr>
        <w:spacing w:after="0" w:line="309" w:lineRule="exact"/>
        <w:rPr>
          <w:sz w:val="20"/>
          <w:szCs w:val="20"/>
          <w:color w:val="auto"/>
        </w:rPr>
      </w:pPr>
    </w:p>
    <w:p>
      <w:pPr>
        <w:ind w:left="460"/>
        <w:spacing w:after="0" w:line="263" w:lineRule="exact"/>
        <w:rPr>
          <w:sz w:val="20"/>
          <w:szCs w:val="20"/>
          <w:color w:val="auto"/>
        </w:rPr>
      </w:pPr>
      <w:r>
        <w:rPr>
          <w:rFonts w:ascii="宋体" w:cs="宋体" w:eastAsia="宋体" w:hAnsi="宋体"/>
          <w:sz w:val="23"/>
          <w:szCs w:val="23"/>
          <w:color w:val="auto"/>
        </w:rPr>
        <w:t>（三）自由讨论阶段</w:t>
      </w:r>
    </w:p>
    <w:p>
      <w:pPr>
        <w:spacing w:after="0" w:line="327" w:lineRule="exact"/>
        <w:rPr>
          <w:sz w:val="20"/>
          <w:szCs w:val="20"/>
          <w:color w:val="auto"/>
        </w:rPr>
      </w:pPr>
    </w:p>
    <w:p>
      <w:pPr>
        <w:ind w:left="420"/>
        <w:spacing w:after="0" w:line="256" w:lineRule="exact"/>
        <w:rPr>
          <w:sz w:val="20"/>
          <w:szCs w:val="20"/>
          <w:color w:val="auto"/>
        </w:rPr>
      </w:pPr>
      <w:r>
        <w:rPr>
          <w:rFonts w:ascii="宋体" w:cs="宋体" w:eastAsia="宋体" w:hAnsi="宋体"/>
          <w:sz w:val="21"/>
          <w:szCs w:val="21"/>
          <w:color w:val="auto"/>
        </w:rPr>
        <w:t>所有考生发言结束后，进入自由讨论环节，大约</w:t>
      </w:r>
      <w:r>
        <w:rPr>
          <w:rFonts w:ascii="Times New Roman" w:cs="Times New Roman" w:eastAsia="Times New Roman" w:hAnsi="Times New Roman"/>
          <w:sz w:val="21"/>
          <w:szCs w:val="21"/>
          <w:color w:val="auto"/>
        </w:rPr>
        <w:t xml:space="preserve"> 40</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60 </w:t>
      </w:r>
      <w:r>
        <w:rPr>
          <w:rFonts w:ascii="宋体" w:cs="宋体" w:eastAsia="宋体" w:hAnsi="宋体"/>
          <w:sz w:val="21"/>
          <w:szCs w:val="21"/>
          <w:color w:val="auto"/>
        </w:rPr>
        <w:t>分钟，考生就讨论材料展开自由讨论。应</w:t>
      </w:r>
    </w:p>
    <w:p>
      <w:pPr>
        <w:spacing w:after="0" w:line="200" w:lineRule="exact"/>
        <w:rPr>
          <w:sz w:val="20"/>
          <w:szCs w:val="20"/>
          <w:color w:val="auto"/>
        </w:rPr>
      </w:pPr>
    </w:p>
    <w:p>
      <w:pPr>
        <w:spacing w:after="0" w:line="264"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13</w:t>
      </w:r>
    </w:p>
    <w:p>
      <w:pPr>
        <w:sectPr>
          <w:pgSz w:w="11900" w:h="16839" w:orient="portrait"/>
          <w:cols w:equalWidth="0" w:num="1">
            <w:col w:w="9360"/>
          </w:cols>
          <w:pgMar w:left="1240" w:top="851" w:right="1307" w:bottom="162" w:gutter="0" w:footer="0" w:header="0"/>
          <w:type w:val="continuous"/>
        </w:sectPr>
      </w:pPr>
    </w:p>
    <w:bookmarkStart w:id="13" w:name="page14"/>
    <w:bookmarkEnd w:id="13"/>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200" w:lineRule="exact"/>
        <w:rPr>
          <w:sz w:val="20"/>
          <w:szCs w:val="20"/>
          <w:color w:val="auto"/>
        </w:rPr>
      </w:pPr>
    </w:p>
    <w:p>
      <w:pPr>
        <w:spacing w:after="0" w:line="202" w:lineRule="exact"/>
        <w:rPr>
          <w:sz w:val="20"/>
          <w:szCs w:val="20"/>
          <w:color w:val="auto"/>
        </w:rPr>
      </w:pPr>
    </w:p>
    <w:p>
      <w:pPr>
        <w:ind w:right="120"/>
        <w:spacing w:after="0" w:line="299" w:lineRule="exact"/>
        <w:rPr>
          <w:sz w:val="20"/>
          <w:szCs w:val="20"/>
          <w:color w:val="auto"/>
        </w:rPr>
      </w:pPr>
      <w:r>
        <w:rPr>
          <w:rFonts w:ascii="宋体" w:cs="宋体" w:eastAsia="宋体" w:hAnsi="宋体"/>
          <w:sz w:val="21"/>
          <w:szCs w:val="21"/>
          <w:color w:val="auto"/>
        </w:rPr>
        <w:t>试者如何发言、发言的次序和次数等都是应试者自己的事，考官不干预讨论过程，只观察并对照评分表中所列条目仔细考查考生在讨论中的表现，进行记录。</w:t>
      </w:r>
    </w:p>
    <w:p>
      <w:pPr>
        <w:spacing w:after="0" w:line="312" w:lineRule="exact"/>
        <w:rPr>
          <w:sz w:val="20"/>
          <w:szCs w:val="20"/>
          <w:color w:val="auto"/>
        </w:rPr>
      </w:pPr>
    </w:p>
    <w:p>
      <w:pPr>
        <w:ind w:left="460"/>
        <w:spacing w:after="0" w:line="263" w:lineRule="exact"/>
        <w:rPr>
          <w:sz w:val="20"/>
          <w:szCs w:val="20"/>
          <w:color w:val="auto"/>
        </w:rPr>
      </w:pPr>
      <w:r>
        <w:rPr>
          <w:rFonts w:ascii="宋体" w:cs="宋体" w:eastAsia="宋体" w:hAnsi="宋体"/>
          <w:sz w:val="23"/>
          <w:szCs w:val="23"/>
          <w:color w:val="auto"/>
        </w:rPr>
        <w:t>（四）总结陈词阶段</w:t>
      </w:r>
    </w:p>
    <w:p>
      <w:pPr>
        <w:spacing w:after="0" w:line="358" w:lineRule="exact"/>
        <w:rPr>
          <w:sz w:val="20"/>
          <w:szCs w:val="20"/>
          <w:color w:val="auto"/>
        </w:rPr>
      </w:pPr>
    </w:p>
    <w:p>
      <w:pPr>
        <w:ind w:right="120" w:firstLine="420"/>
        <w:spacing w:after="0" w:line="299" w:lineRule="exact"/>
        <w:rPr>
          <w:sz w:val="20"/>
          <w:szCs w:val="20"/>
          <w:color w:val="auto"/>
        </w:rPr>
      </w:pPr>
      <w:r>
        <w:rPr>
          <w:rFonts w:ascii="宋体" w:cs="宋体" w:eastAsia="宋体" w:hAnsi="宋体"/>
          <w:sz w:val="21"/>
          <w:szCs w:val="21"/>
          <w:color w:val="auto"/>
        </w:rPr>
        <w:t>主考官宣布时间到，请应试者停止讨论。当应试者讨论达到预定的时间时，不论讨论到了哪一个阶段，都应立即停止。</w:t>
      </w:r>
    </w:p>
    <w:p>
      <w:pPr>
        <w:spacing w:after="0" w:line="225"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四、无领导小组讨论题目展示</w:t>
      </w:r>
    </w:p>
    <w:p>
      <w:pPr>
        <w:spacing w:after="0" w:line="34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背景材料：</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146685</wp:posOffset>
            </wp:positionV>
            <wp:extent cx="4588510" cy="457009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364" w:lineRule="exact"/>
        <w:rPr>
          <w:sz w:val="20"/>
          <w:szCs w:val="20"/>
          <w:color w:val="auto"/>
        </w:rPr>
      </w:pPr>
    </w:p>
    <w:p>
      <w:pPr>
        <w:jc w:val="both"/>
        <w:ind w:right="100" w:firstLine="420"/>
        <w:spacing w:after="0" w:line="558" w:lineRule="exact"/>
        <w:rPr>
          <w:sz w:val="20"/>
          <w:szCs w:val="20"/>
          <w:color w:val="auto"/>
        </w:rPr>
      </w:pPr>
      <w:r>
        <w:rPr>
          <w:rFonts w:ascii="宋体" w:cs="宋体" w:eastAsia="宋体" w:hAnsi="宋体"/>
          <w:sz w:val="21"/>
          <w:szCs w:val="21"/>
          <w:color w:val="auto"/>
        </w:rPr>
        <w:t>材料一：</w:t>
      </w:r>
      <w:r>
        <w:rPr>
          <w:rFonts w:ascii="Arial" w:cs="Arial" w:eastAsia="Arial" w:hAnsi="Arial"/>
          <w:sz w:val="21"/>
          <w:szCs w:val="21"/>
          <w:color w:val="auto"/>
        </w:rPr>
        <w:t xml:space="preserve">2016 </w:t>
      </w:r>
      <w:r>
        <w:rPr>
          <w:rFonts w:ascii="宋体" w:cs="宋体" w:eastAsia="宋体" w:hAnsi="宋体"/>
          <w:sz w:val="21"/>
          <w:szCs w:val="21"/>
          <w:color w:val="auto"/>
        </w:rPr>
        <w:t>年</w:t>
      </w:r>
      <w:r>
        <w:rPr>
          <w:rFonts w:ascii="Arial" w:cs="Arial" w:eastAsia="Arial" w:hAnsi="Arial"/>
          <w:sz w:val="21"/>
          <w:szCs w:val="21"/>
          <w:color w:val="auto"/>
        </w:rPr>
        <w:t xml:space="preserve"> 7 </w:t>
      </w:r>
      <w:r>
        <w:rPr>
          <w:rFonts w:ascii="宋体" w:cs="宋体" w:eastAsia="宋体" w:hAnsi="宋体"/>
          <w:sz w:val="21"/>
          <w:szCs w:val="21"/>
          <w:color w:val="auto"/>
        </w:rPr>
        <w:t>月</w:t>
      </w:r>
      <w:r>
        <w:rPr>
          <w:rFonts w:ascii="Arial" w:cs="Arial" w:eastAsia="Arial" w:hAnsi="Arial"/>
          <w:sz w:val="21"/>
          <w:szCs w:val="21"/>
          <w:color w:val="auto"/>
        </w:rPr>
        <w:t xml:space="preserve"> 23 </w:t>
      </w:r>
      <w:r>
        <w:rPr>
          <w:rFonts w:ascii="宋体" w:cs="宋体" w:eastAsia="宋体" w:hAnsi="宋体"/>
          <w:sz w:val="21"/>
          <w:szCs w:val="21"/>
          <w:color w:val="auto"/>
        </w:rPr>
        <w:t>日，在北京八达岭野生动物园内发生了一起老虎袭人事件，某游客无视景区警示牌的提醒擅自下车遭遇园内老虎袭击受伤，其母亲见状立刻下车救援，却被另一只老虎咬住致当场死亡，该事件引发人们对</w:t>
      </w:r>
      <w:r>
        <w:rPr>
          <w:rFonts w:ascii="Arial" w:cs="Arial" w:eastAsia="Arial" w:hAnsi="Arial"/>
          <w:sz w:val="21"/>
          <w:szCs w:val="21"/>
          <w:color w:val="auto"/>
        </w:rPr>
        <w:t>“</w:t>
      </w:r>
      <w:r>
        <w:rPr>
          <w:rFonts w:ascii="宋体" w:cs="宋体" w:eastAsia="宋体" w:hAnsi="宋体"/>
          <w:sz w:val="21"/>
          <w:szCs w:val="21"/>
          <w:color w:val="auto"/>
        </w:rPr>
        <w:t>规则</w:t>
      </w:r>
      <w:r>
        <w:rPr>
          <w:rFonts w:ascii="Arial" w:cs="Arial" w:eastAsia="Arial" w:hAnsi="Arial"/>
          <w:sz w:val="21"/>
          <w:szCs w:val="21"/>
          <w:color w:val="auto"/>
        </w:rPr>
        <w:t>”</w:t>
      </w:r>
      <w:r>
        <w:rPr>
          <w:rFonts w:ascii="宋体" w:cs="宋体" w:eastAsia="宋体" w:hAnsi="宋体"/>
          <w:sz w:val="21"/>
          <w:szCs w:val="21"/>
          <w:color w:val="auto"/>
        </w:rPr>
        <w:t>的热议。之后事件调查组经过调查后，认为该游客并未遵守动物园相关规定，对园内相关警示牌也未予理会，擅自下车导致遭到老虎袭击，故不属于生产安全责任事故。</w:t>
      </w:r>
    </w:p>
    <w:p>
      <w:pPr>
        <w:spacing w:after="0" w:line="332" w:lineRule="exact"/>
        <w:rPr>
          <w:sz w:val="20"/>
          <w:szCs w:val="20"/>
          <w:color w:val="auto"/>
        </w:rPr>
      </w:pPr>
    </w:p>
    <w:p>
      <w:pPr>
        <w:ind w:firstLine="420"/>
        <w:spacing w:after="0" w:line="558" w:lineRule="exact"/>
        <w:rPr>
          <w:sz w:val="20"/>
          <w:szCs w:val="20"/>
          <w:color w:val="auto"/>
        </w:rPr>
      </w:pPr>
      <w:r>
        <w:rPr>
          <w:rFonts w:ascii="宋体" w:cs="宋体" w:eastAsia="宋体" w:hAnsi="宋体"/>
          <w:sz w:val="21"/>
          <w:szCs w:val="21"/>
          <w:color w:val="auto"/>
        </w:rPr>
        <w:t>材料二：在现代生活中，我们每天都会遇到很多规则。比如过马路要走斑马线，红灯停、绿灯行，比如进入建筑工地要戴安全帽，公共场所不能大声喧哗，比如考试不能作弊、看病要排队、竞争要公平透明等。信守和遵循规则，可以降低不可预料的风险，从而得到保护，同时也让社会秩序得以保障。但当前，我国国民规则意识仍有所欠缺，总有一些人觉得守规则是</w:t>
      </w:r>
      <w:r>
        <w:rPr>
          <w:rFonts w:ascii="Arial" w:cs="Arial" w:eastAsia="Arial" w:hAnsi="Arial"/>
          <w:sz w:val="21"/>
          <w:szCs w:val="21"/>
          <w:color w:val="auto"/>
        </w:rPr>
        <w:t>“</w:t>
      </w:r>
      <w:r>
        <w:rPr>
          <w:rFonts w:ascii="宋体" w:cs="宋体" w:eastAsia="宋体" w:hAnsi="宋体"/>
          <w:sz w:val="21"/>
          <w:szCs w:val="21"/>
          <w:color w:val="auto"/>
        </w:rPr>
        <w:t>迂腐</w:t>
      </w:r>
      <w:r>
        <w:rPr>
          <w:rFonts w:ascii="Arial" w:cs="Arial" w:eastAsia="Arial" w:hAnsi="Arial"/>
          <w:sz w:val="21"/>
          <w:szCs w:val="21"/>
          <w:color w:val="auto"/>
        </w:rPr>
        <w:t>”“</w:t>
      </w:r>
      <w:r>
        <w:rPr>
          <w:rFonts w:ascii="宋体" w:cs="宋体" w:eastAsia="宋体" w:hAnsi="宋体"/>
          <w:sz w:val="21"/>
          <w:szCs w:val="21"/>
          <w:color w:val="auto"/>
        </w:rPr>
        <w:t>刻板</w:t>
      </w:r>
      <w:r>
        <w:rPr>
          <w:rFonts w:ascii="Arial" w:cs="Arial" w:eastAsia="Arial" w:hAnsi="Arial"/>
          <w:sz w:val="21"/>
          <w:szCs w:val="21"/>
          <w:color w:val="auto"/>
        </w:rPr>
        <w:t>”“</w:t>
      </w:r>
      <w:r>
        <w:rPr>
          <w:rFonts w:ascii="宋体" w:cs="宋体" w:eastAsia="宋体" w:hAnsi="宋体"/>
          <w:sz w:val="21"/>
          <w:szCs w:val="21"/>
          <w:color w:val="auto"/>
        </w:rPr>
        <w:t>不懂变通</w:t>
      </w:r>
      <w:r>
        <w:rPr>
          <w:rFonts w:ascii="Arial" w:cs="Arial" w:eastAsia="Arial" w:hAnsi="Arial"/>
          <w:sz w:val="21"/>
          <w:szCs w:val="21"/>
          <w:color w:val="auto"/>
        </w:rPr>
        <w:t>”</w:t>
      </w:r>
      <w:r>
        <w:rPr>
          <w:rFonts w:ascii="宋体" w:cs="宋体" w:eastAsia="宋体" w:hAnsi="宋体"/>
          <w:sz w:val="21"/>
          <w:szCs w:val="21"/>
          <w:color w:val="auto"/>
        </w:rPr>
        <w:t>，甚至将超越规则视为</w:t>
      </w:r>
      <w:r>
        <w:rPr>
          <w:rFonts w:ascii="Arial" w:cs="Arial" w:eastAsia="Arial" w:hAnsi="Arial"/>
          <w:sz w:val="21"/>
          <w:szCs w:val="21"/>
          <w:color w:val="auto"/>
        </w:rPr>
        <w:t>“</w:t>
      </w:r>
      <w:r>
        <w:rPr>
          <w:rFonts w:ascii="宋体" w:cs="宋体" w:eastAsia="宋体" w:hAnsi="宋体"/>
          <w:sz w:val="21"/>
          <w:szCs w:val="21"/>
          <w:color w:val="auto"/>
        </w:rPr>
        <w:t>走捷径</w:t>
      </w:r>
      <w:r>
        <w:rPr>
          <w:rFonts w:ascii="Arial" w:cs="Arial" w:eastAsia="Arial" w:hAnsi="Arial"/>
          <w:sz w:val="21"/>
          <w:szCs w:val="21"/>
          <w:color w:val="auto"/>
        </w:rPr>
        <w:t>”“</w:t>
      </w:r>
      <w:r>
        <w:rPr>
          <w:rFonts w:ascii="宋体" w:cs="宋体" w:eastAsia="宋体" w:hAnsi="宋体"/>
          <w:sz w:val="21"/>
          <w:szCs w:val="21"/>
          <w:color w:val="auto"/>
        </w:rPr>
        <w:t>头脑灵活</w:t>
      </w:r>
      <w:r>
        <w:rPr>
          <w:rFonts w:ascii="Arial" w:cs="Arial" w:eastAsia="Arial" w:hAnsi="Arial"/>
          <w:sz w:val="21"/>
          <w:szCs w:val="21"/>
          <w:color w:val="auto"/>
        </w:rPr>
        <w:t>”</w:t>
      </w:r>
      <w:r>
        <w:rPr>
          <w:rFonts w:ascii="宋体" w:cs="宋体" w:eastAsia="宋体" w:hAnsi="宋体"/>
          <w:sz w:val="21"/>
          <w:szCs w:val="21"/>
          <w:color w:val="auto"/>
        </w:rPr>
        <w:t>，并以此沾沾自喜、洋洋得意。</w:t>
      </w:r>
    </w:p>
    <w:p>
      <w:pPr>
        <w:spacing w:after="0" w:line="33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问题：</w:t>
      </w:r>
    </w:p>
    <w:p>
      <w:pPr>
        <w:spacing w:after="0" w:line="384"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1.</w:t>
      </w:r>
      <w:r>
        <w:rPr>
          <w:rFonts w:ascii="宋体" w:cs="宋体" w:eastAsia="宋体" w:hAnsi="宋体"/>
          <w:sz w:val="21"/>
          <w:szCs w:val="21"/>
          <w:color w:val="auto"/>
        </w:rPr>
        <w:t>对于游客擅自下车被老虎袭击事件，谈谈你的看法。</w:t>
      </w:r>
    </w:p>
    <w:p>
      <w:pPr>
        <w:spacing w:after="0" w:line="369"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2.</w:t>
      </w:r>
      <w:r>
        <w:rPr>
          <w:rFonts w:ascii="宋体" w:cs="宋体" w:eastAsia="宋体" w:hAnsi="宋体"/>
          <w:sz w:val="21"/>
          <w:szCs w:val="21"/>
          <w:color w:val="auto"/>
        </w:rPr>
        <w:t>请就如何深化全社会的规则意识问题，提出对策建议。</w:t>
      </w:r>
    </w:p>
    <w:p>
      <w:pPr>
        <w:spacing w:after="0" w:line="369"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3.</w:t>
      </w:r>
      <w:r>
        <w:rPr>
          <w:rFonts w:ascii="宋体" w:cs="宋体" w:eastAsia="宋体" w:hAnsi="宋体"/>
          <w:sz w:val="21"/>
          <w:szCs w:val="21"/>
          <w:color w:val="auto"/>
        </w:rPr>
        <w:t>某区一所中学举办</w:t>
      </w:r>
      <w:r>
        <w:rPr>
          <w:rFonts w:ascii="Arial" w:cs="Arial" w:eastAsia="Arial" w:hAnsi="Arial"/>
          <w:sz w:val="21"/>
          <w:szCs w:val="21"/>
          <w:color w:val="auto"/>
        </w:rPr>
        <w:t>“‘</w:t>
      </w:r>
      <w:r>
        <w:rPr>
          <w:rFonts w:ascii="宋体" w:cs="宋体" w:eastAsia="宋体" w:hAnsi="宋体"/>
          <w:sz w:val="21"/>
          <w:szCs w:val="21"/>
          <w:color w:val="auto"/>
        </w:rPr>
        <w:t>守规矩，讲纪律</w:t>
      </w:r>
      <w:r>
        <w:rPr>
          <w:rFonts w:ascii="Arial" w:cs="Arial" w:eastAsia="Arial" w:hAnsi="Arial"/>
          <w:sz w:val="21"/>
          <w:szCs w:val="21"/>
          <w:color w:val="auto"/>
        </w:rPr>
        <w:t>’</w:t>
      </w:r>
      <w:r>
        <w:rPr>
          <w:rFonts w:ascii="宋体" w:cs="宋体" w:eastAsia="宋体" w:hAnsi="宋体"/>
          <w:sz w:val="21"/>
          <w:szCs w:val="21"/>
          <w:color w:val="auto"/>
        </w:rPr>
        <w:t>主题宣传周</w:t>
      </w:r>
      <w:r>
        <w:rPr>
          <w:rFonts w:ascii="Arial" w:cs="Arial" w:eastAsia="Arial" w:hAnsi="Arial"/>
          <w:sz w:val="21"/>
          <w:szCs w:val="21"/>
          <w:color w:val="auto"/>
        </w:rPr>
        <w:t>”</w:t>
      </w:r>
      <w:r>
        <w:rPr>
          <w:rFonts w:ascii="宋体" w:cs="宋体" w:eastAsia="宋体" w:hAnsi="宋体"/>
          <w:sz w:val="21"/>
          <w:szCs w:val="21"/>
          <w:color w:val="auto"/>
        </w:rPr>
        <w:t>活动，假如你是该区文明办的负责人，校方请</w:t>
      </w:r>
    </w:p>
    <w:p>
      <w:pPr>
        <w:spacing w:after="0" w:line="3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你在这次活动的开幕式上讲话，请简要说一下你的演讲思路。</w:t>
      </w:r>
    </w:p>
    <w:p>
      <w:pPr>
        <w:spacing w:after="0" w:line="38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要求：</w:t>
      </w:r>
    </w:p>
    <w:p>
      <w:pPr>
        <w:spacing w:after="0" w:line="384"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1.</w:t>
      </w:r>
      <w:r>
        <w:rPr>
          <w:rFonts w:ascii="宋体" w:cs="宋体" w:eastAsia="宋体" w:hAnsi="宋体"/>
          <w:sz w:val="21"/>
          <w:szCs w:val="21"/>
          <w:color w:val="auto"/>
        </w:rPr>
        <w:t>请考生认真读题，并准备发言提纲。</w:t>
      </w:r>
    </w:p>
    <w:p>
      <w:pPr>
        <w:spacing w:after="0" w:line="200" w:lineRule="exact"/>
        <w:rPr>
          <w:sz w:val="20"/>
          <w:szCs w:val="20"/>
          <w:color w:val="auto"/>
        </w:rPr>
      </w:pPr>
    </w:p>
    <w:p>
      <w:pPr>
        <w:spacing w:after="0" w:line="323"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14</w:t>
      </w:r>
    </w:p>
    <w:p>
      <w:pPr>
        <w:sectPr>
          <w:pgSz w:w="11900" w:h="16839" w:orient="portrait"/>
          <w:cols w:equalWidth="0" w:num="1">
            <w:col w:w="9360"/>
          </w:cols>
          <w:pgMar w:left="1240" w:top="851" w:right="1307" w:bottom="162" w:gutter="0" w:footer="0" w:header="0"/>
          <w:type w:val="continuous"/>
        </w:sectPr>
      </w:pPr>
    </w:p>
    <w:bookmarkStart w:id="14" w:name="page15"/>
    <w:bookmarkEnd w:id="14"/>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240"/>
          </w:cols>
          <w:pgMar w:left="1240" w:top="851" w:right="1427" w:bottom="162" w:gutter="0" w:footer="0" w:header="0"/>
        </w:sectPr>
      </w:pPr>
    </w:p>
    <w:p>
      <w:pPr>
        <w:spacing w:after="0" w:line="200" w:lineRule="exact"/>
        <w:rPr>
          <w:sz w:val="20"/>
          <w:szCs w:val="20"/>
          <w:color w:val="auto"/>
        </w:rPr>
      </w:pPr>
    </w:p>
    <w:p>
      <w:pPr>
        <w:spacing w:after="0" w:line="281"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2.</w:t>
      </w:r>
      <w:r>
        <w:rPr>
          <w:rFonts w:ascii="宋体" w:cs="宋体" w:eastAsia="宋体" w:hAnsi="宋体"/>
          <w:sz w:val="21"/>
          <w:szCs w:val="21"/>
          <w:color w:val="auto"/>
        </w:rPr>
        <w:t>请考生依次回答问题</w:t>
      </w:r>
      <w:r>
        <w:rPr>
          <w:rFonts w:ascii="Arial" w:cs="Arial" w:eastAsia="Arial" w:hAnsi="Arial"/>
          <w:sz w:val="21"/>
          <w:szCs w:val="21"/>
          <w:color w:val="auto"/>
        </w:rPr>
        <w:t xml:space="preserve"> 1</w:t>
      </w:r>
      <w:r>
        <w:rPr>
          <w:rFonts w:ascii="宋体" w:cs="宋体" w:eastAsia="宋体" w:hAnsi="宋体"/>
          <w:sz w:val="21"/>
          <w:szCs w:val="21"/>
          <w:color w:val="auto"/>
        </w:rPr>
        <w:t>，每人时间</w:t>
      </w:r>
      <w:r>
        <w:rPr>
          <w:rFonts w:ascii="Arial" w:cs="Arial" w:eastAsia="Arial" w:hAnsi="Arial"/>
          <w:sz w:val="21"/>
          <w:szCs w:val="21"/>
          <w:color w:val="auto"/>
        </w:rPr>
        <w:t xml:space="preserve"> 3 </w:t>
      </w:r>
      <w:r>
        <w:rPr>
          <w:rFonts w:ascii="宋体" w:cs="宋体" w:eastAsia="宋体" w:hAnsi="宋体"/>
          <w:sz w:val="21"/>
          <w:szCs w:val="21"/>
          <w:color w:val="auto"/>
        </w:rPr>
        <w:t>分钟。</w:t>
      </w:r>
    </w:p>
    <w:p>
      <w:pPr>
        <w:spacing w:after="0" w:line="369"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3.</w:t>
      </w:r>
      <w:r>
        <w:rPr>
          <w:rFonts w:ascii="宋体" w:cs="宋体" w:eastAsia="宋体" w:hAnsi="宋体"/>
          <w:sz w:val="21"/>
          <w:szCs w:val="21"/>
          <w:color w:val="auto"/>
        </w:rPr>
        <w:t>请就问题</w:t>
      </w:r>
      <w:r>
        <w:rPr>
          <w:rFonts w:ascii="Arial" w:cs="Arial" w:eastAsia="Arial" w:hAnsi="Arial"/>
          <w:sz w:val="21"/>
          <w:szCs w:val="21"/>
          <w:color w:val="auto"/>
        </w:rPr>
        <w:t xml:space="preserve"> 2</w:t>
      </w:r>
      <w:r>
        <w:rPr>
          <w:rFonts w:ascii="宋体" w:cs="宋体" w:eastAsia="宋体" w:hAnsi="宋体"/>
          <w:sz w:val="21"/>
          <w:szCs w:val="21"/>
          <w:color w:val="auto"/>
        </w:rPr>
        <w:t>、</w:t>
      </w:r>
      <w:r>
        <w:rPr>
          <w:rFonts w:ascii="Arial" w:cs="Arial" w:eastAsia="Arial" w:hAnsi="Arial"/>
          <w:sz w:val="21"/>
          <w:szCs w:val="21"/>
          <w:color w:val="auto"/>
        </w:rPr>
        <w:t xml:space="preserve">3 </w:t>
      </w:r>
      <w:r>
        <w:rPr>
          <w:rFonts w:ascii="宋体" w:cs="宋体" w:eastAsia="宋体" w:hAnsi="宋体"/>
          <w:sz w:val="21"/>
          <w:szCs w:val="21"/>
          <w:color w:val="auto"/>
        </w:rPr>
        <w:t>进行自由讨论，最终小组必须达成一致意见。</w:t>
      </w:r>
    </w:p>
    <w:p>
      <w:pPr>
        <w:spacing w:after="0" w:line="332"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五、无领导小组讨论题型分析</w:t>
      </w:r>
    </w:p>
    <w:p>
      <w:pPr>
        <w:spacing w:after="0" w:line="263" w:lineRule="exact"/>
        <w:rPr>
          <w:sz w:val="20"/>
          <w:szCs w:val="20"/>
          <w:color w:val="auto"/>
        </w:rPr>
      </w:pPr>
    </w:p>
    <w:p>
      <w:pPr>
        <w:ind w:firstLine="420"/>
        <w:spacing w:after="0" w:line="299" w:lineRule="exact"/>
        <w:rPr>
          <w:sz w:val="20"/>
          <w:szCs w:val="20"/>
          <w:color w:val="auto"/>
        </w:rPr>
      </w:pPr>
      <w:r>
        <w:rPr>
          <w:rFonts w:ascii="宋体" w:cs="宋体" w:eastAsia="宋体" w:hAnsi="宋体"/>
          <w:sz w:val="21"/>
          <w:szCs w:val="21"/>
          <w:color w:val="auto"/>
        </w:rPr>
        <w:t>无领导小组讨论分为开放式问题，两难式问题、多项选择式问题和资源分配式问题。下面我们重点介绍一下开放式问题和多项选择式问题。</w:t>
      </w:r>
    </w:p>
    <w:p>
      <w:pPr>
        <w:spacing w:after="0" w:line="312" w:lineRule="exact"/>
        <w:rPr>
          <w:sz w:val="20"/>
          <w:szCs w:val="20"/>
          <w:color w:val="auto"/>
        </w:rPr>
      </w:pPr>
    </w:p>
    <w:p>
      <w:pPr>
        <w:ind w:left="460"/>
        <w:spacing w:after="0" w:line="263" w:lineRule="exact"/>
        <w:rPr>
          <w:sz w:val="20"/>
          <w:szCs w:val="20"/>
          <w:color w:val="auto"/>
        </w:rPr>
      </w:pPr>
      <w:r>
        <w:rPr>
          <w:rFonts w:ascii="宋体" w:cs="宋体" w:eastAsia="宋体" w:hAnsi="宋体"/>
          <w:sz w:val="23"/>
          <w:szCs w:val="23"/>
          <w:color w:val="auto"/>
        </w:rPr>
        <w:t>（一）开放式问题</w:t>
      </w:r>
    </w:p>
    <w:p>
      <w:pPr>
        <w:spacing w:after="0" w:line="3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开放式问题是指答案范围很广，没有对考生做方向性或内容性限制的一类题目。</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-80645</wp:posOffset>
            </wp:positionV>
            <wp:extent cx="4588510" cy="457009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153" w:lineRule="exact"/>
        <w:rPr>
          <w:sz w:val="20"/>
          <w:szCs w:val="20"/>
          <w:color w:val="auto"/>
        </w:rPr>
      </w:pPr>
    </w:p>
    <w:p>
      <w:pPr>
        <w:ind w:left="420"/>
        <w:spacing w:after="0" w:line="256" w:lineRule="exact"/>
        <w:rPr>
          <w:sz w:val="20"/>
          <w:szCs w:val="20"/>
          <w:color w:val="auto"/>
        </w:rPr>
      </w:pPr>
      <w:r>
        <w:rPr>
          <w:rFonts w:ascii="Times New Roman" w:cs="Times New Roman" w:eastAsia="Times New Roman" w:hAnsi="Times New Roman"/>
          <w:sz w:val="21"/>
          <w:szCs w:val="21"/>
          <w:color w:val="auto"/>
        </w:rPr>
        <w:t>1.</w:t>
      </w:r>
      <w:r>
        <w:rPr>
          <w:rFonts w:ascii="宋体" w:cs="宋体" w:eastAsia="宋体" w:hAnsi="宋体"/>
          <w:sz w:val="21"/>
          <w:szCs w:val="21"/>
          <w:color w:val="auto"/>
        </w:rPr>
        <w:t>社会现象类</w:t>
      </w:r>
    </w:p>
    <w:p>
      <w:pPr>
        <w:spacing w:after="0" w:line="169"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社会现象类一般以时事热点问题出题，考查考生对该问题的看法，或者直接提问该问题产生的原</w:t>
      </w:r>
    </w:p>
    <w:p>
      <w:pPr>
        <w:spacing w:after="0" w:line="14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因和解决对策。</w:t>
      </w:r>
    </w:p>
    <w:p>
      <w:pPr>
        <w:spacing w:after="0" w:line="26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对于游客擅自下车被老虎袭击事件，谈谈你的看法。</w:t>
      </w:r>
    </w:p>
    <w:p>
      <w:pPr>
        <w:spacing w:after="0" w:line="299" w:lineRule="exact"/>
        <w:rPr>
          <w:sz w:val="20"/>
          <w:szCs w:val="20"/>
          <w:color w:val="auto"/>
        </w:rPr>
      </w:pPr>
    </w:p>
    <w:p>
      <w:pPr>
        <w:ind w:left="420"/>
        <w:spacing w:after="0" w:line="256" w:lineRule="exact"/>
        <w:rPr>
          <w:sz w:val="20"/>
          <w:szCs w:val="20"/>
          <w:color w:val="auto"/>
        </w:rPr>
      </w:pPr>
      <w:r>
        <w:rPr>
          <w:rFonts w:ascii="Times New Roman" w:cs="Times New Roman" w:eastAsia="Times New Roman" w:hAnsi="Times New Roman"/>
          <w:sz w:val="21"/>
          <w:szCs w:val="21"/>
          <w:color w:val="auto"/>
        </w:rPr>
        <w:t>2.</w:t>
      </w:r>
      <w:r>
        <w:rPr>
          <w:rFonts w:ascii="宋体" w:cs="宋体" w:eastAsia="宋体" w:hAnsi="宋体"/>
          <w:sz w:val="21"/>
          <w:szCs w:val="21"/>
          <w:color w:val="auto"/>
        </w:rPr>
        <w:t>政策理解类</w:t>
      </w:r>
    </w:p>
    <w:p>
      <w:pPr>
        <w:spacing w:after="0" w:line="156"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政策理解类问题主要考查考生对政府、政党组织和其他社会组织所颁布政策的理解。</w:t>
      </w:r>
    </w:p>
    <w:p>
      <w:pPr>
        <w:spacing w:after="0" w:line="261"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材料：乘用大众交通工具出行时常遭遇换乘不便的麻烦，为了解决</w:t>
      </w:r>
      <w:r>
        <w:rPr>
          <w:rFonts w:ascii="Arial" w:cs="Arial" w:eastAsia="Arial" w:hAnsi="Arial"/>
          <w:sz w:val="21"/>
          <w:szCs w:val="21"/>
          <w:color w:val="auto"/>
        </w:rPr>
        <w:t>“</w:t>
      </w:r>
      <w:r>
        <w:rPr>
          <w:rFonts w:ascii="宋体" w:cs="宋体" w:eastAsia="宋体" w:hAnsi="宋体"/>
          <w:sz w:val="21"/>
          <w:szCs w:val="21"/>
          <w:color w:val="auto"/>
        </w:rPr>
        <w:t>最后一公里</w:t>
      </w:r>
      <w:r>
        <w:rPr>
          <w:rFonts w:ascii="Arial" w:cs="Arial" w:eastAsia="Arial" w:hAnsi="Arial"/>
          <w:sz w:val="21"/>
          <w:szCs w:val="21"/>
          <w:color w:val="auto"/>
        </w:rPr>
        <w:t>”</w:t>
      </w:r>
      <w:r>
        <w:rPr>
          <w:rFonts w:ascii="宋体" w:cs="宋体" w:eastAsia="宋体" w:hAnsi="宋体"/>
          <w:sz w:val="21"/>
          <w:szCs w:val="21"/>
          <w:color w:val="auto"/>
        </w:rPr>
        <w:t>难题，许多城市</w:t>
      </w:r>
    </w:p>
    <w:p>
      <w:pPr>
        <w:spacing w:after="0" w:line="369"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有过公共自行车的相关尝试。然而，政府主导的公共自行车采取固定桩设置存在出行线路受限、公共</w:t>
      </w:r>
    </w:p>
    <w:p>
      <w:pPr>
        <w:spacing w:after="0" w:line="396"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区域车辆配置不充分等问题，而且不同公司的公共自行车采用不同的运营管理系统及收费标准，不同</w:t>
      </w:r>
    </w:p>
    <w:p>
      <w:pPr>
        <w:spacing w:after="0" w:line="396"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的区之间不能兼容，更无法随意使用和归还，这些问题一直被市民诟病。共享单车出现后，将单车变</w:t>
      </w:r>
    </w:p>
    <w:p>
      <w:pPr>
        <w:spacing w:after="0" w:line="396" w:lineRule="exact"/>
        <w:rPr>
          <w:sz w:val="20"/>
          <w:szCs w:val="20"/>
          <w:color w:val="auto"/>
        </w:rPr>
      </w:pPr>
    </w:p>
    <w:p>
      <w:pPr>
        <w:spacing w:after="0" w:line="255" w:lineRule="exact"/>
        <w:rPr>
          <w:sz w:val="20"/>
          <w:szCs w:val="20"/>
          <w:color w:val="auto"/>
        </w:rPr>
      </w:pPr>
      <w:r>
        <w:rPr>
          <w:rFonts w:ascii="宋体" w:cs="宋体" w:eastAsia="宋体" w:hAnsi="宋体"/>
          <w:sz w:val="21"/>
          <w:szCs w:val="21"/>
          <w:color w:val="auto"/>
        </w:rPr>
        <w:t>成了随用随骑、随停随锁的</w:t>
      </w:r>
      <w:r>
        <w:rPr>
          <w:rFonts w:ascii="Arial" w:cs="Arial" w:eastAsia="Arial" w:hAnsi="Arial"/>
          <w:sz w:val="21"/>
          <w:szCs w:val="21"/>
          <w:color w:val="auto"/>
        </w:rPr>
        <w:t>“</w:t>
      </w:r>
      <w:r>
        <w:rPr>
          <w:rFonts w:ascii="宋体" w:cs="宋体" w:eastAsia="宋体" w:hAnsi="宋体"/>
          <w:sz w:val="21"/>
          <w:szCs w:val="21"/>
          <w:color w:val="auto"/>
        </w:rPr>
        <w:t>共享品</w:t>
      </w:r>
      <w:r>
        <w:rPr>
          <w:rFonts w:ascii="Arial" w:cs="Arial" w:eastAsia="Arial" w:hAnsi="Arial"/>
          <w:sz w:val="21"/>
          <w:szCs w:val="21"/>
          <w:color w:val="auto"/>
        </w:rPr>
        <w:t>”</w:t>
      </w:r>
      <w:r>
        <w:rPr>
          <w:rFonts w:ascii="宋体" w:cs="宋体" w:eastAsia="宋体" w:hAnsi="宋体"/>
          <w:sz w:val="21"/>
          <w:szCs w:val="21"/>
          <w:color w:val="auto"/>
        </w:rPr>
        <w:t>，有人认为，共享单车会取代公共自行车。</w:t>
      </w:r>
    </w:p>
    <w:p>
      <w:pPr>
        <w:spacing w:after="0" w:line="369"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问题：对于</w:t>
      </w:r>
      <w:r>
        <w:rPr>
          <w:rFonts w:ascii="Arial" w:cs="Arial" w:eastAsia="Arial" w:hAnsi="Arial"/>
          <w:sz w:val="21"/>
          <w:szCs w:val="21"/>
          <w:color w:val="auto"/>
        </w:rPr>
        <w:t>“</w:t>
      </w:r>
      <w:r>
        <w:rPr>
          <w:rFonts w:ascii="宋体" w:cs="宋体" w:eastAsia="宋体" w:hAnsi="宋体"/>
          <w:sz w:val="21"/>
          <w:szCs w:val="21"/>
          <w:color w:val="auto"/>
        </w:rPr>
        <w:t>共享单车会取代公共自行车</w:t>
      </w:r>
      <w:r>
        <w:rPr>
          <w:rFonts w:ascii="Arial" w:cs="Arial" w:eastAsia="Arial" w:hAnsi="Arial"/>
          <w:sz w:val="21"/>
          <w:szCs w:val="21"/>
          <w:color w:val="auto"/>
        </w:rPr>
        <w:t>”</w:t>
      </w:r>
      <w:r>
        <w:rPr>
          <w:rFonts w:ascii="宋体" w:cs="宋体" w:eastAsia="宋体" w:hAnsi="宋体"/>
          <w:sz w:val="21"/>
          <w:szCs w:val="21"/>
          <w:color w:val="auto"/>
        </w:rPr>
        <w:t>的观点，你是支持还是反对？请说明理由。</w:t>
      </w:r>
    </w:p>
    <w:p>
      <w:pPr>
        <w:spacing w:after="0" w:line="284" w:lineRule="exact"/>
        <w:rPr>
          <w:sz w:val="20"/>
          <w:szCs w:val="20"/>
          <w:color w:val="auto"/>
        </w:rPr>
      </w:pPr>
    </w:p>
    <w:p>
      <w:pPr>
        <w:ind w:left="420"/>
        <w:spacing w:after="0" w:line="256" w:lineRule="exact"/>
        <w:rPr>
          <w:sz w:val="20"/>
          <w:szCs w:val="20"/>
          <w:color w:val="auto"/>
        </w:rPr>
      </w:pPr>
      <w:r>
        <w:rPr>
          <w:rFonts w:ascii="Times New Roman" w:cs="Times New Roman" w:eastAsia="Times New Roman" w:hAnsi="Times New Roman"/>
          <w:sz w:val="21"/>
          <w:szCs w:val="21"/>
          <w:color w:val="auto"/>
        </w:rPr>
        <w:t>3.</w:t>
      </w:r>
      <w:r>
        <w:rPr>
          <w:rFonts w:ascii="宋体" w:cs="宋体" w:eastAsia="宋体" w:hAnsi="宋体"/>
          <w:sz w:val="21"/>
          <w:szCs w:val="21"/>
          <w:color w:val="auto"/>
        </w:rPr>
        <w:t>对策建议类</w:t>
      </w:r>
    </w:p>
    <w:p>
      <w:pPr>
        <w:spacing w:after="0" w:line="188" w:lineRule="exact"/>
        <w:rPr>
          <w:sz w:val="20"/>
          <w:szCs w:val="20"/>
          <w:color w:val="auto"/>
        </w:rPr>
      </w:pPr>
    </w:p>
    <w:p>
      <w:pPr>
        <w:ind w:firstLine="420"/>
        <w:spacing w:after="0" w:line="299" w:lineRule="exact"/>
        <w:rPr>
          <w:sz w:val="20"/>
          <w:szCs w:val="20"/>
          <w:color w:val="auto"/>
        </w:rPr>
      </w:pPr>
      <w:r>
        <w:rPr>
          <w:rFonts w:ascii="宋体" w:cs="宋体" w:eastAsia="宋体" w:hAnsi="宋体"/>
          <w:sz w:val="21"/>
          <w:szCs w:val="21"/>
          <w:color w:val="auto"/>
        </w:rPr>
        <w:t>对策建议类问题主要考查考生通过自身的实践经验、生活体验和知识积累，在对给定材料的理解和分析基础上，找到问题进而提出切实可行的措施和办法的能力。</w:t>
      </w:r>
    </w:p>
    <w:p>
      <w:pPr>
        <w:spacing w:after="0" w:line="26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材料：针对共享单车出现很多乱停乱放现象这一问题，共享单车平台相继出台了一些措施。</w:t>
      </w:r>
    </w:p>
    <w:p>
      <w:pPr>
        <w:spacing w:after="0" w:line="384"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w:t>
      </w:r>
      <w:r>
        <w:rPr>
          <w:rFonts w:ascii="Arial" w:cs="Arial" w:eastAsia="Arial" w:hAnsi="Arial"/>
          <w:sz w:val="21"/>
          <w:szCs w:val="21"/>
          <w:color w:val="auto"/>
        </w:rPr>
        <w:t>1</w:t>
      </w:r>
      <w:r>
        <w:rPr>
          <w:rFonts w:ascii="宋体" w:cs="宋体" w:eastAsia="宋体" w:hAnsi="宋体"/>
          <w:sz w:val="21"/>
          <w:szCs w:val="21"/>
          <w:color w:val="auto"/>
        </w:rPr>
        <w:t>）共享单车平台</w:t>
      </w:r>
      <w:r>
        <w:rPr>
          <w:rFonts w:ascii="Arial" w:cs="Arial" w:eastAsia="Arial" w:hAnsi="Arial"/>
          <w:sz w:val="21"/>
          <w:szCs w:val="21"/>
          <w:color w:val="auto"/>
        </w:rPr>
        <w:t xml:space="preserve"> A </w:t>
      </w:r>
      <w:r>
        <w:rPr>
          <w:rFonts w:ascii="宋体" w:cs="宋体" w:eastAsia="宋体" w:hAnsi="宋体"/>
          <w:sz w:val="21"/>
          <w:szCs w:val="21"/>
          <w:color w:val="auto"/>
        </w:rPr>
        <w:t>与当地交警出台联合声明，用户违规乱停将被罚款</w:t>
      </w:r>
      <w:r>
        <w:rPr>
          <w:rFonts w:ascii="Arial" w:cs="Arial" w:eastAsia="Arial" w:hAnsi="Arial"/>
          <w:sz w:val="21"/>
          <w:szCs w:val="21"/>
          <w:color w:val="auto"/>
        </w:rPr>
        <w:t xml:space="preserve"> 20 </w:t>
      </w:r>
      <w:r>
        <w:rPr>
          <w:rFonts w:ascii="宋体" w:cs="宋体" w:eastAsia="宋体" w:hAnsi="宋体"/>
          <w:sz w:val="21"/>
          <w:szCs w:val="21"/>
          <w:color w:val="auto"/>
        </w:rPr>
        <w:t>元；</w:t>
      </w:r>
    </w:p>
    <w:p>
      <w:pPr>
        <w:spacing w:after="0" w:line="369"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w:t>
      </w:r>
      <w:r>
        <w:rPr>
          <w:rFonts w:ascii="Arial" w:cs="Arial" w:eastAsia="Arial" w:hAnsi="Arial"/>
          <w:sz w:val="21"/>
          <w:szCs w:val="21"/>
          <w:color w:val="auto"/>
        </w:rPr>
        <w:t>2</w:t>
      </w:r>
      <w:r>
        <w:rPr>
          <w:rFonts w:ascii="宋体" w:cs="宋体" w:eastAsia="宋体" w:hAnsi="宋体"/>
          <w:sz w:val="21"/>
          <w:szCs w:val="21"/>
          <w:color w:val="auto"/>
        </w:rPr>
        <w:t>）共享单车平台</w:t>
      </w:r>
      <w:r>
        <w:rPr>
          <w:rFonts w:ascii="Arial" w:cs="Arial" w:eastAsia="Arial" w:hAnsi="Arial"/>
          <w:sz w:val="21"/>
          <w:szCs w:val="21"/>
          <w:color w:val="auto"/>
        </w:rPr>
        <w:t xml:space="preserve"> B </w:t>
      </w:r>
      <w:r>
        <w:rPr>
          <w:rFonts w:ascii="宋体" w:cs="宋体" w:eastAsia="宋体" w:hAnsi="宋体"/>
          <w:sz w:val="21"/>
          <w:szCs w:val="21"/>
          <w:color w:val="auto"/>
        </w:rPr>
        <w:t>引入信用、积分等模式，如果用户违停，会被扣信用分。信用分低到一定</w:t>
      </w:r>
    </w:p>
    <w:p>
      <w:pPr>
        <w:spacing w:after="0" w:line="369" w:lineRule="exact"/>
        <w:rPr>
          <w:sz w:val="20"/>
          <w:szCs w:val="20"/>
          <w:color w:val="auto"/>
        </w:rPr>
      </w:pPr>
    </w:p>
    <w:p>
      <w:pPr>
        <w:spacing w:after="0" w:line="255" w:lineRule="exact"/>
        <w:rPr>
          <w:sz w:val="20"/>
          <w:szCs w:val="20"/>
          <w:color w:val="auto"/>
        </w:rPr>
      </w:pPr>
      <w:r>
        <w:rPr>
          <w:rFonts w:ascii="宋体" w:cs="宋体" w:eastAsia="宋体" w:hAnsi="宋体"/>
          <w:sz w:val="21"/>
          <w:szCs w:val="21"/>
          <w:color w:val="auto"/>
        </w:rPr>
        <w:t>程度，就得用</w:t>
      </w:r>
      <w:r>
        <w:rPr>
          <w:rFonts w:ascii="Arial" w:cs="Arial" w:eastAsia="Arial" w:hAnsi="Arial"/>
          <w:sz w:val="21"/>
          <w:szCs w:val="21"/>
          <w:color w:val="auto"/>
        </w:rPr>
        <w:t xml:space="preserve"> 100 </w:t>
      </w:r>
      <w:r>
        <w:rPr>
          <w:rFonts w:ascii="宋体" w:cs="宋体" w:eastAsia="宋体" w:hAnsi="宋体"/>
          <w:sz w:val="21"/>
          <w:szCs w:val="21"/>
          <w:color w:val="auto"/>
        </w:rPr>
        <w:t>元的高价租车；</w:t>
      </w: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18"/>
          <w:szCs w:val="18"/>
          <w:color w:val="auto"/>
        </w:rPr>
        <w:t>15</w:t>
      </w:r>
    </w:p>
    <w:p>
      <w:pPr>
        <w:sectPr>
          <w:pgSz w:w="11900" w:h="16839" w:orient="portrait"/>
          <w:cols w:equalWidth="0" w:num="1">
            <w:col w:w="9240"/>
          </w:cols>
          <w:pgMar w:left="1240" w:top="851" w:right="1427" w:bottom="162" w:gutter="0" w:footer="0" w:header="0"/>
          <w:type w:val="continuous"/>
        </w:sectPr>
      </w:pPr>
    </w:p>
    <w:bookmarkStart w:id="15" w:name="page16"/>
    <w:bookmarkEnd w:id="15"/>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240"/>
          </w:cols>
          <w:pgMar w:left="1240" w:top="851" w:right="1427" w:bottom="162" w:gutter="0" w:footer="0" w:header="0"/>
        </w:sectPr>
      </w:pPr>
    </w:p>
    <w:p>
      <w:pPr>
        <w:spacing w:after="0" w:line="200" w:lineRule="exact"/>
        <w:rPr>
          <w:sz w:val="20"/>
          <w:szCs w:val="20"/>
          <w:color w:val="auto"/>
        </w:rPr>
      </w:pPr>
    </w:p>
    <w:p>
      <w:pPr>
        <w:spacing w:after="0" w:line="281" w:lineRule="exact"/>
        <w:rPr>
          <w:sz w:val="20"/>
          <w:szCs w:val="20"/>
          <w:color w:val="auto"/>
        </w:rPr>
      </w:pPr>
    </w:p>
    <w:p>
      <w:pPr>
        <w:ind w:left="420"/>
        <w:spacing w:after="0" w:line="255" w:lineRule="exact"/>
        <w:rPr>
          <w:sz w:val="20"/>
          <w:szCs w:val="20"/>
          <w:color w:val="auto"/>
        </w:rPr>
      </w:pPr>
      <w:r>
        <w:rPr>
          <w:rFonts w:ascii="宋体" w:cs="宋体" w:eastAsia="宋体" w:hAnsi="宋体"/>
          <w:sz w:val="21"/>
          <w:szCs w:val="21"/>
          <w:color w:val="auto"/>
        </w:rPr>
        <w:t>（</w:t>
      </w:r>
      <w:r>
        <w:rPr>
          <w:rFonts w:ascii="Arial" w:cs="Arial" w:eastAsia="Arial" w:hAnsi="Arial"/>
          <w:sz w:val="21"/>
          <w:szCs w:val="21"/>
          <w:color w:val="auto"/>
        </w:rPr>
        <w:t>3</w:t>
      </w:r>
      <w:r>
        <w:rPr>
          <w:rFonts w:ascii="宋体" w:cs="宋体" w:eastAsia="宋体" w:hAnsi="宋体"/>
          <w:sz w:val="21"/>
          <w:szCs w:val="21"/>
          <w:color w:val="auto"/>
        </w:rPr>
        <w:t>）共享单车平台</w:t>
      </w:r>
      <w:r>
        <w:rPr>
          <w:rFonts w:ascii="Arial" w:cs="Arial" w:eastAsia="Arial" w:hAnsi="Arial"/>
          <w:sz w:val="21"/>
          <w:szCs w:val="21"/>
          <w:color w:val="auto"/>
        </w:rPr>
        <w:t xml:space="preserve"> C </w:t>
      </w:r>
      <w:r>
        <w:rPr>
          <w:rFonts w:ascii="宋体" w:cs="宋体" w:eastAsia="宋体" w:hAnsi="宋体"/>
          <w:sz w:val="21"/>
          <w:szCs w:val="21"/>
          <w:color w:val="auto"/>
        </w:rPr>
        <w:t>对单车进行优化，通过</w:t>
      </w:r>
      <w:r>
        <w:rPr>
          <w:rFonts w:ascii="Arial" w:cs="Arial" w:eastAsia="Arial" w:hAnsi="Arial"/>
          <w:sz w:val="21"/>
          <w:szCs w:val="21"/>
          <w:color w:val="auto"/>
        </w:rPr>
        <w:t xml:space="preserve"> app </w:t>
      </w:r>
      <w:r>
        <w:rPr>
          <w:rFonts w:ascii="宋体" w:cs="宋体" w:eastAsia="宋体" w:hAnsi="宋体"/>
          <w:sz w:val="21"/>
          <w:szCs w:val="21"/>
          <w:color w:val="auto"/>
        </w:rPr>
        <w:t>画出红色违停区；</w:t>
      </w:r>
    </w:p>
    <w:p>
      <w:pPr>
        <w:spacing w:after="0" w:line="369" w:lineRule="exact"/>
        <w:rPr>
          <w:sz w:val="20"/>
          <w:szCs w:val="20"/>
          <w:color w:val="auto"/>
        </w:rPr>
      </w:pPr>
    </w:p>
    <w:p>
      <w:pPr>
        <w:ind w:firstLine="420"/>
        <w:spacing w:after="0" w:line="459" w:lineRule="exact"/>
        <w:rPr>
          <w:sz w:val="20"/>
          <w:szCs w:val="20"/>
          <w:color w:val="auto"/>
        </w:rPr>
      </w:pPr>
      <w:r>
        <w:rPr>
          <w:rFonts w:ascii="宋体" w:cs="宋体" w:eastAsia="宋体" w:hAnsi="宋体"/>
          <w:sz w:val="21"/>
          <w:szCs w:val="21"/>
          <w:color w:val="auto"/>
        </w:rPr>
        <w:t>（</w:t>
      </w:r>
      <w:r>
        <w:rPr>
          <w:rFonts w:ascii="Arial" w:cs="Arial" w:eastAsia="Arial" w:hAnsi="Arial"/>
          <w:sz w:val="21"/>
          <w:szCs w:val="21"/>
          <w:color w:val="auto"/>
        </w:rPr>
        <w:t>4</w:t>
      </w:r>
      <w:r>
        <w:rPr>
          <w:rFonts w:ascii="宋体" w:cs="宋体" w:eastAsia="宋体" w:hAnsi="宋体"/>
          <w:sz w:val="21"/>
          <w:szCs w:val="21"/>
          <w:color w:val="auto"/>
        </w:rPr>
        <w:t>）共享单车平台</w:t>
      </w:r>
      <w:r>
        <w:rPr>
          <w:rFonts w:ascii="Arial" w:cs="Arial" w:eastAsia="Arial" w:hAnsi="Arial"/>
          <w:sz w:val="21"/>
          <w:szCs w:val="21"/>
          <w:color w:val="auto"/>
        </w:rPr>
        <w:t xml:space="preserve"> D </w:t>
      </w:r>
      <w:r>
        <w:rPr>
          <w:rFonts w:ascii="宋体" w:cs="宋体" w:eastAsia="宋体" w:hAnsi="宋体"/>
          <w:sz w:val="21"/>
          <w:szCs w:val="21"/>
          <w:color w:val="auto"/>
        </w:rPr>
        <w:t>建立车辆维保服务制度，并负责停放秩序管理，有专门的线下运营团队进行车辆维保、规范停放工作。</w:t>
      </w:r>
    </w:p>
    <w:p>
      <w:pPr>
        <w:spacing w:after="0" w:line="33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问题：针对共享单车乱停乱放的问题，请补充一条措施，并从中选出最有效的措施。</w:t>
      </w:r>
    </w:p>
    <w:p>
      <w:pPr>
        <w:spacing w:after="0" w:line="200" w:lineRule="exact"/>
        <w:rPr>
          <w:sz w:val="20"/>
          <w:szCs w:val="20"/>
          <w:color w:val="auto"/>
        </w:rPr>
      </w:pPr>
    </w:p>
    <w:p>
      <w:pPr>
        <w:spacing w:after="0" w:line="234" w:lineRule="exact"/>
        <w:rPr>
          <w:sz w:val="20"/>
          <w:szCs w:val="20"/>
          <w:color w:val="auto"/>
        </w:rPr>
      </w:pPr>
    </w:p>
    <w:p>
      <w:pPr>
        <w:ind w:left="460"/>
        <w:spacing w:after="0" w:line="263" w:lineRule="exact"/>
        <w:rPr>
          <w:sz w:val="20"/>
          <w:szCs w:val="20"/>
          <w:color w:val="auto"/>
        </w:rPr>
      </w:pPr>
      <w:r>
        <w:rPr>
          <w:rFonts w:ascii="宋体" w:cs="宋体" w:eastAsia="宋体" w:hAnsi="宋体"/>
          <w:sz w:val="23"/>
          <w:szCs w:val="23"/>
          <w:color w:val="auto"/>
        </w:rPr>
        <w:t>（二）多项选择式问题</w:t>
      </w:r>
    </w:p>
    <w:p>
      <w:pPr>
        <w:spacing w:after="0" w:line="358" w:lineRule="exact"/>
        <w:rPr>
          <w:sz w:val="20"/>
          <w:szCs w:val="20"/>
          <w:color w:val="auto"/>
        </w:rPr>
      </w:pPr>
    </w:p>
    <w:p>
      <w:pPr>
        <w:ind w:firstLine="420"/>
        <w:spacing w:after="0" w:line="299" w:lineRule="exact"/>
        <w:rPr>
          <w:sz w:val="20"/>
          <w:szCs w:val="20"/>
          <w:color w:val="auto"/>
        </w:rPr>
      </w:pPr>
      <w:r>
        <w:rPr>
          <w:rFonts w:ascii="宋体" w:cs="宋体" w:eastAsia="宋体" w:hAnsi="宋体"/>
          <w:sz w:val="21"/>
          <w:szCs w:val="21"/>
          <w:color w:val="auto"/>
        </w:rPr>
        <w:t>多项选择式问题，是指在多种备选答案中选择其中有效的一种或几种，并说明理由，最终由考生在规定的时间内讨论并达成一致意见的题型。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-227330</wp:posOffset>
            </wp:positionV>
            <wp:extent cx="4588510" cy="457009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242"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材料：某市为改为治理空气污染提出了如下六项措施。</w:t>
      </w:r>
    </w:p>
    <w:p>
      <w:pPr>
        <w:spacing w:after="0" w:line="384"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1.</w:t>
      </w:r>
      <w:r>
        <w:rPr>
          <w:rFonts w:ascii="宋体" w:cs="宋体" w:eastAsia="宋体" w:hAnsi="宋体"/>
          <w:sz w:val="21"/>
          <w:szCs w:val="21"/>
          <w:color w:val="auto"/>
        </w:rPr>
        <w:t>控车。实行机动车</w:t>
      </w:r>
      <w:r>
        <w:rPr>
          <w:rFonts w:ascii="Arial" w:cs="Arial" w:eastAsia="Arial" w:hAnsi="Arial"/>
          <w:sz w:val="21"/>
          <w:szCs w:val="21"/>
          <w:color w:val="auto"/>
        </w:rPr>
        <w:t>“</w:t>
      </w:r>
      <w:r>
        <w:rPr>
          <w:rFonts w:ascii="宋体" w:cs="宋体" w:eastAsia="宋体" w:hAnsi="宋体"/>
          <w:sz w:val="21"/>
          <w:szCs w:val="21"/>
          <w:color w:val="auto"/>
        </w:rPr>
        <w:t>限号、限购</w:t>
      </w:r>
      <w:r>
        <w:rPr>
          <w:rFonts w:ascii="Arial" w:cs="Arial" w:eastAsia="Arial" w:hAnsi="Arial"/>
          <w:sz w:val="21"/>
          <w:szCs w:val="21"/>
          <w:color w:val="auto"/>
        </w:rPr>
        <w:t>”</w:t>
      </w:r>
      <w:r>
        <w:rPr>
          <w:rFonts w:ascii="宋体" w:cs="宋体" w:eastAsia="宋体" w:hAnsi="宋体"/>
          <w:sz w:val="21"/>
          <w:szCs w:val="21"/>
          <w:color w:val="auto"/>
        </w:rPr>
        <w:t>的双限政策。</w:t>
      </w:r>
    </w:p>
    <w:p>
      <w:pPr>
        <w:spacing w:after="0" w:line="369"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2.</w:t>
      </w:r>
      <w:r>
        <w:rPr>
          <w:rFonts w:ascii="宋体" w:cs="宋体" w:eastAsia="宋体" w:hAnsi="宋体"/>
          <w:sz w:val="21"/>
          <w:szCs w:val="21"/>
          <w:color w:val="auto"/>
        </w:rPr>
        <w:t>开通涉环境保护案件绿色通道，对涉嫌环保案件实行快立、快审、快结、快执。</w:t>
      </w:r>
    </w:p>
    <w:p>
      <w:pPr>
        <w:spacing w:after="0" w:line="369"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3.</w:t>
      </w:r>
      <w:r>
        <w:rPr>
          <w:rFonts w:ascii="宋体" w:cs="宋体" w:eastAsia="宋体" w:hAnsi="宋体"/>
          <w:sz w:val="21"/>
          <w:szCs w:val="21"/>
          <w:color w:val="auto"/>
        </w:rPr>
        <w:t>控烟尘。淘汰高污染燃料小锅炉，整治餐饮企业油烟排放。</w:t>
      </w:r>
    </w:p>
    <w:p>
      <w:pPr>
        <w:spacing w:after="0" w:line="369"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4.</w:t>
      </w:r>
      <w:r>
        <w:rPr>
          <w:rFonts w:ascii="宋体" w:cs="宋体" w:eastAsia="宋体" w:hAnsi="宋体"/>
          <w:sz w:val="21"/>
          <w:szCs w:val="21"/>
          <w:color w:val="auto"/>
        </w:rPr>
        <w:t>开展人工消减雾霾科学试验，加强环境气象监测预报预警工作，为大气污染防治提供气象科学</w:t>
      </w:r>
    </w:p>
    <w:p>
      <w:pPr>
        <w:spacing w:after="0" w:line="369"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依据。</w:t>
      </w:r>
    </w:p>
    <w:p>
      <w:pPr>
        <w:spacing w:after="0" w:line="384"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5.</w:t>
      </w:r>
      <w:r>
        <w:rPr>
          <w:rFonts w:ascii="宋体" w:cs="宋体" w:eastAsia="宋体" w:hAnsi="宋体"/>
          <w:sz w:val="21"/>
          <w:szCs w:val="21"/>
          <w:color w:val="auto"/>
        </w:rPr>
        <w:t>加大对工业废气，废水治理设备改造。</w:t>
      </w:r>
    </w:p>
    <w:p>
      <w:pPr>
        <w:spacing w:after="0" w:line="369" w:lineRule="exact"/>
        <w:rPr>
          <w:sz w:val="20"/>
          <w:szCs w:val="20"/>
          <w:color w:val="auto"/>
        </w:rPr>
      </w:pPr>
    </w:p>
    <w:p>
      <w:pPr>
        <w:ind w:left="420"/>
        <w:spacing w:after="0" w:line="255" w:lineRule="exact"/>
        <w:rPr>
          <w:sz w:val="20"/>
          <w:szCs w:val="20"/>
          <w:color w:val="auto"/>
        </w:rPr>
      </w:pPr>
      <w:r>
        <w:rPr>
          <w:rFonts w:ascii="Arial" w:cs="Arial" w:eastAsia="Arial" w:hAnsi="Arial"/>
          <w:sz w:val="21"/>
          <w:szCs w:val="21"/>
          <w:color w:val="auto"/>
        </w:rPr>
        <w:t>6.</w:t>
      </w:r>
      <w:r>
        <w:rPr>
          <w:rFonts w:ascii="宋体" w:cs="宋体" w:eastAsia="宋体" w:hAnsi="宋体"/>
          <w:sz w:val="21"/>
          <w:szCs w:val="21"/>
          <w:color w:val="auto"/>
        </w:rPr>
        <w:t>淘汰黄标车，推进新能源汽车的应用。</w:t>
      </w:r>
    </w:p>
    <w:p>
      <w:pPr>
        <w:spacing w:after="0" w:line="369"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问题：从所有选项（包括补充项）中选出三个效果最好的，按照重要性进行排序，并为其中一项</w:t>
      </w:r>
    </w:p>
    <w:p>
      <w:pPr>
        <w:spacing w:after="0" w:line="396"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措施拟定实施方案。</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8"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18"/>
          <w:szCs w:val="18"/>
          <w:color w:val="auto"/>
        </w:rPr>
        <w:t>16</w:t>
      </w:r>
    </w:p>
    <w:p>
      <w:pPr>
        <w:sectPr>
          <w:pgSz w:w="11900" w:h="16839" w:orient="portrait"/>
          <w:cols w:equalWidth="0" w:num="1">
            <w:col w:w="9240"/>
          </w:cols>
          <w:pgMar w:left="1240" w:top="851" w:right="1427" w:bottom="162" w:gutter="0" w:footer="0" w:header="0"/>
          <w:type w:val="continuous"/>
        </w:sectPr>
      </w:pPr>
    </w:p>
    <w:bookmarkStart w:id="16" w:name="page17"/>
    <w:bookmarkEnd w:id="16"/>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jc w:val="center"/>
        <w:ind w:left="2680"/>
        <w:spacing w:after="0" w:line="366" w:lineRule="exact"/>
        <w:tabs>
          <w:tab w:leader="none" w:pos="300" w:val="left"/>
        </w:tabs>
        <w:rPr>
          <w:sz w:val="20"/>
          <w:szCs w:val="20"/>
          <w:color w:val="auto"/>
        </w:rPr>
      </w:pPr>
      <w:r>
        <w:rPr>
          <w:rFonts w:ascii="宋体" w:cs="宋体" w:eastAsia="宋体" w:hAnsi="宋体"/>
          <w:sz w:val="32"/>
          <w:szCs w:val="32"/>
          <w:color w:val="auto"/>
        </w:rPr>
        <w:t>第四部分</w:t>
        <w:tab/>
        <w:t>面试进阶指南</w:t>
      </w:r>
    </w:p>
    <w:p>
      <w:pPr>
        <w:spacing w:after="0" w:line="200" w:lineRule="exact"/>
        <w:rPr>
          <w:sz w:val="20"/>
          <w:szCs w:val="20"/>
          <w:color w:val="auto"/>
        </w:rPr>
      </w:pPr>
    </w:p>
    <w:p>
      <w:pPr>
        <w:spacing w:after="0" w:line="319"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第一阶段：原生模拟看难度。</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原生状态模拟考试真题，直观感受考试难度，客观衡量自身水平，为全面备考做好心理准备。</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这一阶段大家可以到我们的官方网站（www.offcn.com）上查找历年三支一扶面试真题及模拟题进</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行模拟训练。</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第二阶段：思考归纳摸规律。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60325</wp:posOffset>
            </wp:positionV>
            <wp:extent cx="4588510" cy="457009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23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做一定数量的模拟题，形成自己对题目的思考，总结类型题规律，梳理作答思路，选择适合自己</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的答题框架结构。</w:t>
      </w:r>
    </w:p>
    <w:p>
      <w:pPr>
        <w:spacing w:after="0" w:line="209"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这一阶段模拟练习，在保证做题数量的基础上按照“题型各个击破”、“先易后难”的基本原则，</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循序渐进，摸索类型题答题规律和基本作答思路，形成自己对题目的雏形思考。</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第三阶段：借助外力补自身。</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自学到一定程度难免陷入瓶颈，思维局限、热情消退，这个时候不妨多听一听他人的想法，取长</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补短，可能会有豁然开朗的新发现。</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中公教育专门为广大考生准备了丰富的线上直播和线下体验课程，充分运用多年潜心研发和实践</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检验后的系统理论与科学方法为考生答疑解惑，帮助大家克服学习瓶颈，完善自身思考，助力学习更</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进一步。</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第四阶段：融会贯通多实践。</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消化吸收线上课程知识理论内容，实践体验训练方法，继续进行模拟练习，对思路思维进行不断</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修正，熟练掌握并最终使自己的答题思维稳定下来。这个阶段的关注点主要有两个：一是答题的整体</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性。力求框架清晰，结构完整。不说半截话，不虎头蛇尾草草结束。二是答题的针对性。问什么答什</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么，切中要点。忌断章取义，满口空谈。</w:t>
      </w:r>
    </w:p>
    <w:p>
      <w:pPr>
        <w:spacing w:after="0" w:line="247"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第五阶段：补充知识抠细节。</w:t>
      </w:r>
    </w:p>
    <w:p>
      <w:pPr>
        <w:spacing w:after="0" w:line="254"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答题结构完整思路清晰，看问题切中要点，这个水平段已经足以战胜大部分考生，但真正高手间</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的竞争绝不仅于此。我们不能满足于“低水平竞争”的胜出，也许我们的对手恰恰是那一小撮高手。</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所以，这一阶段学习任务主要关注以下几个方面：</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一、抠内容细节。多补充各类知识，拓展思维触角，让自己看问题更有高度和格局。可以将之前</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做过的题目拿出来，查阅题目主题的相关资料，对比一下自己的回答、参考答案以及资料之间传递的</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信息，将没想到的、不知道的填充到自己的知识储备中。</w:t>
      </w:r>
    </w:p>
    <w:p>
      <w:pPr>
        <w:spacing w:after="0" w:line="197"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二、抠形式细节。可以参考中公教育提供的经典题目参考答案，借鉴如怎么精彩的开头，如何更</w:t>
      </w:r>
    </w:p>
    <w:p>
      <w:pPr>
        <w:spacing w:after="0" w:line="345"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17</w:t>
      </w:r>
    </w:p>
    <w:p>
      <w:pPr>
        <w:sectPr>
          <w:pgSz w:w="11900" w:h="16839" w:orient="portrait"/>
          <w:cols w:equalWidth="0" w:num="1">
            <w:col w:w="9360"/>
          </w:cols>
          <w:pgMar w:left="1240" w:top="851" w:right="1307" w:bottom="162" w:gutter="0" w:footer="0" w:header="0"/>
          <w:type w:val="continuous"/>
        </w:sectPr>
      </w:pPr>
    </w:p>
    <w:bookmarkStart w:id="17" w:name="page18"/>
    <w:bookmarkEnd w:id="17"/>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ectPr>
          <w:pgSz w:w="11900" w:h="16839" w:orient="portrait"/>
          <w:cols w:equalWidth="0" w:num="1">
            <w:col w:w="9360"/>
          </w:cols>
          <w:pgMar w:left="1240" w:top="851" w:right="1307" w:bottom="162" w:gutter="0" w:footer="0" w:header="0"/>
        </w:sectPr>
      </w:pPr>
    </w:p>
    <w:p>
      <w:pPr>
        <w:spacing w:after="0" w:line="200" w:lineRule="exact"/>
        <w:rPr>
          <w:sz w:val="20"/>
          <w:szCs w:val="20"/>
          <w:color w:val="auto"/>
        </w:rPr>
      </w:pPr>
    </w:p>
    <w:p>
      <w:pPr>
        <w:spacing w:after="0" w:line="223" w:lineRule="exact"/>
        <w:rPr>
          <w:sz w:val="20"/>
          <w:szCs w:val="20"/>
          <w:color w:val="auto"/>
        </w:rPr>
      </w:pPr>
    </w:p>
    <w:p>
      <w:pPr>
        <w:ind w:right="120"/>
        <w:spacing w:after="0" w:line="323" w:lineRule="exact"/>
        <w:rPr>
          <w:sz w:val="20"/>
          <w:szCs w:val="20"/>
          <w:color w:val="auto"/>
        </w:rPr>
      </w:pPr>
      <w:r>
        <w:rPr>
          <w:rFonts w:ascii="宋体" w:cs="宋体" w:eastAsia="宋体" w:hAnsi="宋体"/>
          <w:sz w:val="21"/>
          <w:szCs w:val="21"/>
          <w:color w:val="auto"/>
        </w:rPr>
        <w:t>好的增强答题的气势等。以增强气势为例，可以多采用排比、对比、转折、递进等句式加强语言表达的冲击力。</w:t>
      </w:r>
    </w:p>
    <w:p>
      <w:pPr>
        <w:spacing w:after="0" w:line="249"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第六阶段：勤加练习调状态。</w:t>
      </w:r>
    </w:p>
    <w:p>
      <w:pPr>
        <w:spacing w:after="0" w:line="266"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当我们对题目作答思考成熟，应对游刃有余之后，影响我们最终面试效果的主要就是临场的发挥。</w:t>
      </w:r>
    </w:p>
    <w:p>
      <w:pPr>
        <w:spacing w:after="0" w:line="209"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因此，达到这一阶段短期内已经不能实现大幅度突破的考生要做的就是每天抽出 1 到 2 个小时的时间，</w:t>
      </w:r>
    </w:p>
    <w:p>
      <w:pPr>
        <w:spacing w:after="0" w:line="197"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通过“全真模拟”调整自己的状态，将自己状态最好的感觉稳定下来。</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727075</wp:posOffset>
            </wp:positionH>
            <wp:positionV relativeFrom="paragraph">
              <wp:posOffset>558800</wp:posOffset>
            </wp:positionV>
            <wp:extent cx="4588510" cy="457009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4588510" cy="45700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18</w:t>
      </w:r>
    </w:p>
    <w:p>
      <w:pPr>
        <w:sectPr>
          <w:pgSz w:w="11900" w:h="16839" w:orient="portrait"/>
          <w:cols w:equalWidth="0" w:num="1">
            <w:col w:w="9360"/>
          </w:cols>
          <w:pgMar w:left="1240" w:top="851" w:right="1307" w:bottom="162" w:gutter="0" w:footer="0" w:header="0"/>
          <w:type w:val="continuous"/>
        </w:sectPr>
      </w:pPr>
    </w:p>
    <w:bookmarkStart w:id="18" w:name="page19"/>
    <w:bookmarkEnd w:id="18"/>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95" w:lineRule="exact"/>
        <w:rPr>
          <w:sz w:val="20"/>
          <w:szCs w:val="20"/>
          <w:color w:val="auto"/>
        </w:rPr>
      </w:pPr>
    </w:p>
    <w:p>
      <w:pPr>
        <w:jc w:val="center"/>
        <w:ind w:right="120"/>
        <w:spacing w:after="0" w:line="366" w:lineRule="exact"/>
        <w:rPr>
          <w:sz w:val="20"/>
          <w:szCs w:val="20"/>
          <w:color w:val="auto"/>
        </w:rPr>
      </w:pPr>
      <w:r>
        <w:rPr>
          <w:rFonts w:ascii="宋体" w:cs="宋体" w:eastAsia="宋体" w:hAnsi="宋体"/>
          <w:sz w:val="32"/>
          <w:szCs w:val="32"/>
          <w:color w:val="auto"/>
        </w:rPr>
        <w:t>第五部分 社会热点预测</w:t>
      </w:r>
    </w:p>
    <w:p>
      <w:pPr>
        <w:spacing w:after="0" w:line="200" w:lineRule="exact"/>
        <w:rPr>
          <w:sz w:val="20"/>
          <w:szCs w:val="20"/>
          <w:color w:val="auto"/>
        </w:rPr>
      </w:pPr>
    </w:p>
    <w:p>
      <w:pPr>
        <w:spacing w:after="0" w:line="319"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热点一：“维护人民群众舌尖上的安全”</w:t>
      </w:r>
    </w:p>
    <w:p>
      <w:pPr>
        <w:spacing w:after="0" w:line="2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【热点背景】</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2019 年 3 月 11 日，国家市场监督管理总局局长张茅在全国两会记者会上就“加强市场监管维护</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市场秩序”等相关问题回答中外记者提问时指出，假冒伪劣产品严重侵害群众利益，扰乱市场秩序，</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必须重点整治。当前和今后要做的工作要突出重点，把群众最关心、危害最大的食品药品、儿童用品、</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81915</wp:posOffset>
            </wp:positionV>
            <wp:extent cx="5868035" cy="475488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5868035" cy="4754880"/>
                    </a:xfrm>
                    <a:prstGeom prst="rect">
                      <a:avLst/>
                    </a:prstGeom>
                    <a:noFill/>
                  </pic:spPr>
                </pic:pic>
              </a:graphicData>
            </a:graphic>
          </wp:anchor>
        </w:drawing>
      </w:r>
    </w:p>
    <w:p>
      <w:pPr>
        <w:spacing w:after="0" w:line="22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老年用品这些领域作为重点，加强监管。要采取最严格的监管、最严厉的处罚。要依法全部销毁查处</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的假冒伪劣产品。“近一段时间来，保健”市场乱象问题社会关注度高，群众反映比较大，必须加强</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整治。</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【模拟练习】</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“国以民为本，民以食为天，食以安为先”，要“保障好人民群众舌尖上的安全”，你怎么看?</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【中公解析】</w:t>
      </w:r>
    </w:p>
    <w:p>
      <w:pPr>
        <w:spacing w:after="0" w:line="258" w:lineRule="exact"/>
        <w:rPr>
          <w:sz w:val="20"/>
          <w:szCs w:val="20"/>
          <w:color w:val="auto"/>
        </w:rPr>
      </w:pPr>
    </w:p>
    <w:p>
      <w:pPr>
        <w:jc w:val="both"/>
        <w:ind w:right="120" w:firstLine="420"/>
        <w:spacing w:after="0" w:line="404" w:lineRule="exact"/>
        <w:rPr>
          <w:sz w:val="20"/>
          <w:szCs w:val="20"/>
          <w:color w:val="auto"/>
        </w:rPr>
      </w:pPr>
      <w:r>
        <w:rPr>
          <w:rFonts w:ascii="宋体" w:cs="宋体" w:eastAsia="宋体" w:hAnsi="宋体"/>
          <w:sz w:val="21"/>
          <w:szCs w:val="21"/>
          <w:color w:val="auto"/>
        </w:rPr>
        <w:t>“开门七件事——柴、米、油、盐、酱、醋、茶”，吃对于中国来说，是一个永远不会过时的话题。食品安全关系到经济建设和社会稳定、关系到身体健康和幸福感、关系到国家的稳定和强盛。然而在过去的一年里依旧发生了不少食品安全大事件：“五毛”零食问题多、外卖的“前世今生”、网红视频瞬息万变、各种连锁品牌的火锅后厨又遭曝光等，都让人大跌眼镜。</w:t>
      </w:r>
    </w:p>
    <w:p>
      <w:pPr>
        <w:spacing w:after="0" w:line="259" w:lineRule="exact"/>
        <w:rPr>
          <w:sz w:val="20"/>
          <w:szCs w:val="20"/>
          <w:color w:val="auto"/>
        </w:rPr>
      </w:pPr>
    </w:p>
    <w:p>
      <w:pPr>
        <w:jc w:val="both"/>
        <w:ind w:right="120" w:firstLine="420"/>
        <w:spacing w:after="0" w:line="417" w:lineRule="exact"/>
        <w:rPr>
          <w:sz w:val="20"/>
          <w:szCs w:val="20"/>
          <w:color w:val="auto"/>
        </w:rPr>
      </w:pPr>
      <w:r>
        <w:rPr>
          <w:rFonts w:ascii="宋体" w:cs="宋体" w:eastAsia="宋体" w:hAnsi="宋体"/>
          <w:sz w:val="21"/>
          <w:szCs w:val="21"/>
          <w:color w:val="auto"/>
        </w:rPr>
        <w:t>深究其原因，可以看到有以下几点值得我们深思：一边是立法、执法、监管不到位。从很多重大食品安全事件中体现出的不法商贩在法律的规定中有空可钻，同时也看到监管工作比较滞后、处罚力度不够、执法缺乏威慑力，无疑助长了利欲熏心的不法分子铤而走险、屡教不改。另一边是在经济腾飞、物欲横流的发展中，道德滑坡和诚信缺失是诱因，市场越发达诚信就越重要，食品质量尤其需要生产经营者自律，而为获取非法利益、故意从事违法违规的行为屡见不鲜。</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如何建立健全食品安全监管体系的长效性，是亟须探讨和解决的问题，应主要从以下几个方面着</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力：</w:t>
      </w:r>
    </w:p>
    <w:p>
      <w:pPr>
        <w:spacing w:after="0" w:line="258" w:lineRule="exact"/>
        <w:rPr>
          <w:sz w:val="20"/>
          <w:szCs w:val="20"/>
          <w:color w:val="auto"/>
        </w:rPr>
      </w:pPr>
    </w:p>
    <w:p>
      <w:pPr>
        <w:jc w:val="both"/>
        <w:ind w:right="120" w:firstLine="420"/>
        <w:spacing w:after="0" w:line="416" w:lineRule="exact"/>
        <w:rPr>
          <w:sz w:val="20"/>
          <w:szCs w:val="20"/>
          <w:color w:val="auto"/>
        </w:rPr>
      </w:pPr>
      <w:r>
        <w:rPr>
          <w:rFonts w:ascii="宋体" w:cs="宋体" w:eastAsia="宋体" w:hAnsi="宋体"/>
          <w:sz w:val="20"/>
          <w:szCs w:val="20"/>
          <w:color w:val="auto"/>
        </w:rPr>
        <w:t>首先，政府立法部门及时改进、完善食品安全法，使法律跟得上时代变化的步伐，并加大对不正当竞争的打击和惩处力度，合理干预生产中各个环节的利润分配，避免利益过度集中;其次，监管部门要强化执法检查的工作，确保食品在生产、加工、流通、保存等各个从源头到终端的环节都安全，同时采取各种监督措施，例如明察暗访、黑名单制度、匿名信制度、公布举报电话，并发动媒体力量和群众力量;再次，政府应在思想意识上，积极引导企业树立社会责任，做到诚信经营，维护公平竞争的</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4"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19</w:t>
      </w:r>
    </w:p>
    <w:p>
      <w:pPr>
        <w:sectPr>
          <w:pgSz w:w="11900" w:h="16839" w:orient="portrait"/>
          <w:cols w:equalWidth="0" w:num="1">
            <w:col w:w="9360"/>
          </w:cols>
          <w:pgMar w:left="1240" w:top="851" w:right="1307" w:bottom="162" w:gutter="0" w:footer="0" w:header="0"/>
        </w:sectPr>
      </w:pPr>
    </w:p>
    <w:bookmarkStart w:id="19" w:name="page20"/>
    <w:bookmarkEnd w:id="19"/>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40" w:lineRule="exact"/>
        <w:rPr>
          <w:sz w:val="20"/>
          <w:szCs w:val="20"/>
          <w:color w:val="auto"/>
        </w:rPr>
      </w:pPr>
    </w:p>
    <w:p>
      <w:pPr>
        <w:spacing w:after="0" w:line="339" w:lineRule="exact"/>
        <w:rPr>
          <w:sz w:val="20"/>
          <w:szCs w:val="20"/>
          <w:color w:val="auto"/>
        </w:rPr>
      </w:pPr>
      <w:r>
        <w:rPr>
          <w:rFonts w:ascii="宋体" w:cs="宋体" w:eastAsia="宋体" w:hAnsi="宋体"/>
          <w:sz w:val="21"/>
          <w:szCs w:val="21"/>
          <w:color w:val="auto"/>
        </w:rPr>
        <w:t>市场环境;最后，加强对消费者的宣传教育，例如食品安全常识、食品安全法条例等的普及，以及在地铁、公交播放以食品安全为主题的电子屏宣传片等，让消费者自身懂得自我保护。</w:t>
      </w:r>
    </w:p>
    <w:p>
      <w:pPr>
        <w:spacing w:after="0" w:line="241"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食品安全关系到国计民生，责任重于泰山，只有社会各界共同努力，才能迎来绿色食品的美好明</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天。</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热点二：基层年轻干部断层之忧</w:t>
      </w:r>
    </w:p>
    <w:p>
      <w:pPr>
        <w:spacing w:after="0" w:line="2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【热点背景】</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81915</wp:posOffset>
            </wp:positionV>
            <wp:extent cx="5868035" cy="475488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5868035" cy="4754880"/>
                    </a:xfrm>
                    <a:prstGeom prst="rect">
                      <a:avLst/>
                    </a:prstGeom>
                    <a:noFill/>
                  </pic:spPr>
                </pic:pic>
              </a:graphicData>
            </a:graphic>
          </wp:anchor>
        </w:drawing>
      </w:r>
    </w:p>
    <w:p>
      <w:pPr>
        <w:spacing w:after="0" w:line="22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近年来，基层干部，尤其是乡镇一级干部，是最接近人民群众的公权力行使者，影响着基层治理</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的现状和未来，也决定着群众对政府的认同度。记者在一些地方调研时发现，基层出现年轻干部逃离</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乡镇的趋势，面临人才流失的局面，出现断层之忧。一些年轻干部不愿留在基层、扎根基层，一心想</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着通过考试或借调，甚至辞职离开乡镇。</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“工作就是生活，生活就是工作”“摆个桌子就是办公室，加个床就是卧室”“24 小时待命”“白</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加黑 5+2”“星期六保证不休息，星期日休息不保证”……这些广泛流传在基层干部中的调侃段子，</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折射出基层干部工作生活压力的真实状态。</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【命题预测】</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近年来，基层年轻干部出现断层之忧，引起国家和社会广泛关注，对此，你怎么看?</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【中公解析】</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基层年轻干部为国家基层建设作出卓越贡献，是国家管理体系中不可或缺的一个层次。但是基层</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年轻干部工作量大，工作单调，工作条件艰苦，出现了断层情况。需要我们引起高度重视，让基层工</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作者真正成为人民群众的服务者，在基层群众与国家中层管理者之间架起一座桥梁。</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一、分析其造成的不良影响：基层年轻干部出现断层，导致基层事务没人去做，影响基层工作有</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序进行，从而导致基层管理混乱，长此以往会大大降低群众对政府工作的认可度，影响政府公信力。</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二、基层年轻干部出现断层的原因，我认为有以下几个方面：</w:t>
      </w:r>
    </w:p>
    <w:p>
      <w:pPr>
        <w:spacing w:after="0" w:line="222" w:lineRule="exact"/>
        <w:rPr>
          <w:sz w:val="20"/>
          <w:szCs w:val="20"/>
          <w:color w:val="auto"/>
        </w:rPr>
      </w:pPr>
    </w:p>
    <w:p>
      <w:pPr>
        <w:ind w:left="420"/>
        <w:spacing w:after="0" w:line="263" w:lineRule="exact"/>
        <w:rPr>
          <w:rFonts w:ascii="宋体" w:cs="宋体" w:eastAsia="宋体" w:hAnsi="宋体"/>
          <w:sz w:val="20"/>
          <w:szCs w:val="20"/>
          <w:color w:val="auto"/>
        </w:rPr>
      </w:pPr>
      <w:r>
        <w:rPr>
          <w:rFonts w:ascii="宋体" w:cs="宋体" w:eastAsia="宋体" w:hAnsi="宋体"/>
          <w:sz w:val="20"/>
          <w:szCs w:val="20"/>
          <w:color w:val="auto"/>
        </w:rPr>
        <w:t>1.</w:t>
      </w:r>
      <w:hyperlink r:id="rId48">
        <w:r>
          <w:rPr>
            <w:rFonts w:ascii="宋体" w:cs="宋体" w:eastAsia="宋体" w:hAnsi="宋体"/>
            <w:sz w:val="23"/>
            <w:szCs w:val="23"/>
            <w:color w:val="auto"/>
          </w:rPr>
          <w:t>公务员</w:t>
        </w:r>
      </w:hyperlink>
      <w:r>
        <w:rPr>
          <w:rFonts w:ascii="宋体" w:cs="宋体" w:eastAsia="宋体" w:hAnsi="宋体"/>
          <w:sz w:val="20"/>
          <w:szCs w:val="20"/>
          <w:color w:val="auto"/>
        </w:rPr>
        <w:t>制度改革直接造成了党政机关人事冻结，招收机关工作人员实行“逢进必考”，在客观</w:t>
      </w:r>
    </w:p>
    <w:p>
      <w:pPr>
        <w:spacing w:after="0" w:line="212"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上大大增加了基层党政机关补充人员的困难。</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2.乡镇每年招录少量公务员，但部分能力较为出色的基层年轻干部被市、县机关以各种原因借用</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或调入工作，导致年轻干部“流失”，而县(市、区)机关干部交流到乡镇任职的较少。</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3.由于基层经济落后，基础条件较差，配套设施不完善，优秀人才、高校毕业生都不愿到经济不</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发达乡镇工作。</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18"/>
          <w:szCs w:val="18"/>
          <w:color w:val="auto"/>
        </w:rPr>
        <w:t>20</w:t>
      </w:r>
    </w:p>
    <w:p>
      <w:pPr>
        <w:sectPr>
          <w:pgSz w:w="11900" w:h="16839" w:orient="portrait"/>
          <w:cols w:equalWidth="0" w:num="1">
            <w:col w:w="9240"/>
          </w:cols>
          <w:pgMar w:left="1240" w:top="851" w:right="1427" w:bottom="162" w:gutter="0" w:footer="0" w:header="0"/>
        </w:sectPr>
      </w:pPr>
    </w:p>
    <w:bookmarkStart w:id="20" w:name="page21"/>
    <w:bookmarkEnd w:id="20"/>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9">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40" w:lineRule="exact"/>
        <w:rPr>
          <w:sz w:val="20"/>
          <w:szCs w:val="20"/>
          <w:color w:val="auto"/>
        </w:rPr>
      </w:pPr>
    </w:p>
    <w:p>
      <w:pPr>
        <w:jc w:val="both"/>
        <w:ind w:right="120" w:firstLine="420"/>
        <w:spacing w:after="0" w:line="339" w:lineRule="exact"/>
        <w:rPr>
          <w:sz w:val="20"/>
          <w:szCs w:val="20"/>
          <w:color w:val="auto"/>
        </w:rPr>
      </w:pPr>
      <w:r>
        <w:rPr>
          <w:rFonts w:ascii="宋体" w:cs="宋体" w:eastAsia="宋体" w:hAnsi="宋体"/>
          <w:sz w:val="21"/>
          <w:szCs w:val="21"/>
          <w:color w:val="auto"/>
        </w:rPr>
        <w:t>4.基层年轻干部工作量大、任务繁重、压力大，但收入与同龄人相比差距悬殊，成长遇到“天花板”，而且扎根基层容易与亲朋好友产生距离感，导致年轻人不愿意扎根基层工作。</w:t>
      </w:r>
    </w:p>
    <w:p>
      <w:pPr>
        <w:spacing w:after="0" w:line="22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三、针对以上原因，应采取的措施有：</w:t>
      </w:r>
    </w:p>
    <w:p>
      <w:pPr>
        <w:spacing w:after="0" w:line="258" w:lineRule="exact"/>
        <w:rPr>
          <w:sz w:val="20"/>
          <w:szCs w:val="20"/>
          <w:color w:val="auto"/>
        </w:rPr>
      </w:pPr>
    </w:p>
    <w:p>
      <w:pPr>
        <w:jc w:val="both"/>
        <w:ind w:right="120" w:firstLine="420"/>
        <w:spacing w:after="0" w:line="382" w:lineRule="exact"/>
        <w:rPr>
          <w:sz w:val="20"/>
          <w:szCs w:val="20"/>
          <w:color w:val="auto"/>
        </w:rPr>
      </w:pPr>
      <w:r>
        <w:rPr>
          <w:rFonts w:ascii="宋体" w:cs="宋体" w:eastAsia="宋体" w:hAnsi="宋体"/>
          <w:sz w:val="21"/>
          <w:szCs w:val="21"/>
          <w:color w:val="auto"/>
        </w:rPr>
        <w:t>1.用发展留人：疏通现有干部人才的成长“渠道”。要深化基层干部人事制度改革，健全和完善一套科学的、合理的基层干部制度，为优秀年轻干部人才创造机会和位子，广开进贤之路，把真正优秀的年轻干部和人才，选拔到能更好发挥其作用的地方，让乡镇年轻干部人生发展有出路。</w:t>
      </w:r>
    </w:p>
    <w:p>
      <w:pPr>
        <w:spacing w:after="0" w:line="260" w:lineRule="exact"/>
        <w:rPr>
          <w:sz w:val="20"/>
          <w:szCs w:val="20"/>
          <w:color w:val="auto"/>
        </w:rPr>
      </w:pPr>
    </w:p>
    <w:p>
      <w:pPr>
        <w:jc w:val="both"/>
        <w:ind w:right="120" w:firstLine="420"/>
        <w:spacing w:after="0" w:line="382" w:lineRule="exact"/>
        <w:rPr>
          <w:sz w:val="20"/>
          <w:szCs w:val="20"/>
          <w:color w:val="auto"/>
        </w:rPr>
      </w:pPr>
      <w:r>
        <w:rPr>
          <w:rFonts w:ascii="宋体" w:cs="宋体" w:eastAsia="宋体" w:hAnsi="宋体"/>
          <w:sz w:val="21"/>
          <w:szCs w:val="21"/>
          <w:color w:val="auto"/>
        </w:rPr>
        <w:t>2.用学习留人：增加基层公务员的交流培训机会，提升干部能力。建立本地干部分批外出学习机制，制订好外出交流培训规划，大量输出本地干部到先进地区学习，进一步解放干部思想，开发干部才智，激发干部的社会责任感。</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-510540</wp:posOffset>
            </wp:positionV>
            <wp:extent cx="5868035" cy="485394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a:extLst>
                        <a:ext uri="{28A0092B-C50C-407E-A947-70E740481C1C}"/>
                      </a:extLst>
                    </a:blip>
                    <a:srcRect/>
                    <a:stretch>
                      <a:fillRect/>
                    </a:stretch>
                  </pic:blipFill>
                  <pic:spPr bwMode="auto">
                    <a:xfrm>
                      <a:off x="0" y="0"/>
                      <a:ext cx="5868035" cy="4853940"/>
                    </a:xfrm>
                    <a:prstGeom prst="rect">
                      <a:avLst/>
                    </a:prstGeom>
                    <a:noFill/>
                  </pic:spPr>
                </pic:pic>
              </a:graphicData>
            </a:graphic>
          </wp:anchor>
        </w:drawing>
      </w:r>
    </w:p>
    <w:p>
      <w:pPr>
        <w:spacing w:after="0" w:line="240" w:lineRule="exact"/>
        <w:rPr>
          <w:sz w:val="20"/>
          <w:szCs w:val="20"/>
          <w:color w:val="auto"/>
        </w:rPr>
      </w:pPr>
    </w:p>
    <w:p>
      <w:pPr>
        <w:jc w:val="both"/>
        <w:ind w:right="120" w:firstLine="420"/>
        <w:spacing w:after="0" w:line="382" w:lineRule="exact"/>
        <w:rPr>
          <w:sz w:val="20"/>
          <w:szCs w:val="20"/>
          <w:color w:val="auto"/>
        </w:rPr>
      </w:pPr>
      <w:r>
        <w:rPr>
          <w:rFonts w:ascii="宋体" w:cs="宋体" w:eastAsia="宋体" w:hAnsi="宋体"/>
          <w:sz w:val="21"/>
          <w:szCs w:val="21"/>
          <w:color w:val="auto"/>
        </w:rPr>
        <w:t>3.用待遇留人：提高待遇，激发基层年轻干部的热情，加大财政转移支付力度，确保基层干部人才工资待遇的落实，尽可能的提高基层干部的政治、生活待遇，以此来提升他们献身基层的信心和决心。</w:t>
      </w:r>
    </w:p>
    <w:p>
      <w:pPr>
        <w:spacing w:after="0" w:line="242"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5.用感情留人:适时开展文化娱乐活动，缓解基层年轻干部的工作压力，丰富其业余生活，同时要</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合理安排他们的休假探亲时间，让他们既能得到亲朋好友的鼓励和关心，也能感受到上级领导的关怀。</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给年轻干部更多的关爱，关心他们成长的困难和工作中遇到的问题，让他们在基层找到归属感和安全</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感。</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热点三：别把“温情罚单”视作“违停偏方”</w:t>
      </w:r>
    </w:p>
    <w:p>
      <w:pPr>
        <w:spacing w:after="0" w:line="2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【热点背景】</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近日，面对违停车辆，湖北襄阳交警开出了一张“温情罚单”。襄阳市公安局樊城分局相关负责</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人告诉记者，有车主因孩子发烧急送医，对方在找不到车位的情况下只好在路边违停并留下字条给予</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解释。交警商量后，决定留下一张空白罚单，并写下“警告一次”四个字。</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常闻许多车主因为停车受罚鸣不平：自己因有急事就停了一会儿，回来便发现已被贴了罚单，感</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觉交警像是躲在一旁“守株待兔”似的。更有一些车主，明知违停不对，就先写张字条说明情况，希</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望交警看到了能网开一面，结果被交警照罚不误后，他们同样会嚷嚷起现在的执法缺乏人情味、不够</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人性化。那么这次襄阳交警开出“温情罚单”，是否真的就皆大欢喜了呢?此事还需全面辩证的来看待。</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【命题预测】</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近日，有车主因孩子发烧急送医，家长在找不到车位的情况下在路边违停并留下字条给予解释。</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民警商量后，决定留下一张空白罚单，并写下“警告一次”四个字。面对违停车辆，民警开出了一张</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“温情罚单”。请对“温情罚单”视作“违停偏方”的社会现象谈谈你的看法?</w:t>
      </w:r>
    </w:p>
    <w:p>
      <w:pPr>
        <w:spacing w:after="0" w:line="200" w:lineRule="exact"/>
        <w:rPr>
          <w:sz w:val="20"/>
          <w:szCs w:val="20"/>
          <w:color w:val="auto"/>
        </w:rPr>
      </w:pPr>
    </w:p>
    <w:p>
      <w:pPr>
        <w:spacing w:after="0" w:line="221"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21</w:t>
      </w:r>
    </w:p>
    <w:p>
      <w:pPr>
        <w:sectPr>
          <w:pgSz w:w="11900" w:h="16839" w:orient="portrait"/>
          <w:cols w:equalWidth="0" w:num="1">
            <w:col w:w="9360"/>
          </w:cols>
          <w:pgMar w:left="1240" w:top="851" w:right="1307" w:bottom="162" w:gutter="0" w:footer="0" w:header="0"/>
        </w:sectPr>
      </w:pPr>
    </w:p>
    <w:bookmarkStart w:id="21" w:name="page22"/>
    <w:bookmarkEnd w:id="21"/>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1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【中公解析】</w:t>
      </w:r>
    </w:p>
    <w:p>
      <w:pPr>
        <w:spacing w:after="0" w:line="258" w:lineRule="exact"/>
        <w:rPr>
          <w:sz w:val="20"/>
          <w:szCs w:val="20"/>
          <w:color w:val="auto"/>
        </w:rPr>
      </w:pPr>
    </w:p>
    <w:p>
      <w:pPr>
        <w:jc w:val="both"/>
        <w:ind w:firstLine="420"/>
        <w:spacing w:after="0" w:line="339" w:lineRule="exact"/>
        <w:rPr>
          <w:sz w:val="20"/>
          <w:szCs w:val="20"/>
          <w:color w:val="auto"/>
        </w:rPr>
      </w:pPr>
      <w:r>
        <w:rPr>
          <w:rFonts w:ascii="宋体" w:cs="宋体" w:eastAsia="宋体" w:hAnsi="宋体"/>
          <w:sz w:val="21"/>
          <w:szCs w:val="21"/>
          <w:color w:val="auto"/>
        </w:rPr>
        <w:t>巡查交警对某些车主留条在先且尚不影响交通的短暂违停选择警告提示，体现出了交警人性化执法的温度。但是就“温情罚单”视作“违停偏方”的社会现象我们仍需全面辩证的来看待。</w:t>
      </w:r>
    </w:p>
    <w:p>
      <w:pPr>
        <w:spacing w:after="0" w:line="22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1、现象</w:t>
      </w:r>
    </w:p>
    <w:p>
      <w:pPr>
        <w:spacing w:after="0" w:line="258" w:lineRule="exact"/>
        <w:rPr>
          <w:sz w:val="20"/>
          <w:szCs w:val="20"/>
          <w:color w:val="auto"/>
        </w:rPr>
      </w:pPr>
    </w:p>
    <w:p>
      <w:pPr>
        <w:jc w:val="both"/>
        <w:ind w:firstLine="420"/>
        <w:spacing w:after="0" w:line="382" w:lineRule="exact"/>
        <w:rPr>
          <w:sz w:val="20"/>
          <w:szCs w:val="20"/>
          <w:color w:val="auto"/>
        </w:rPr>
      </w:pPr>
      <w:r>
        <w:rPr>
          <w:rFonts w:ascii="宋体" w:cs="宋体" w:eastAsia="宋体" w:hAnsi="宋体"/>
          <w:sz w:val="21"/>
          <w:szCs w:val="21"/>
          <w:color w:val="auto"/>
        </w:rPr>
        <w:t>此次交警开出“温情罚单”不久，被传到网上，形成不小的良性舆论效应，更有利于双方的互相理解。但是，全国各地同样多有预留字条式的“卖急违停”现象。但结果却往往因为车主不守信用，最终交警也只能写字条回复后，又贴上一份依规开出的罚单。</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83185</wp:posOffset>
            </wp:positionV>
            <wp:extent cx="5868035" cy="505206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extLst>
                    </a:blip>
                    <a:srcRect/>
                    <a:stretch>
                      <a:fillRect/>
                    </a:stretch>
                  </pic:blipFill>
                  <pic:spPr bwMode="auto">
                    <a:xfrm>
                      <a:off x="0" y="0"/>
                      <a:ext cx="5868035" cy="5052060"/>
                    </a:xfrm>
                    <a:prstGeom prst="rect">
                      <a:avLst/>
                    </a:prstGeom>
                    <a:noFill/>
                  </pic:spPr>
                </pic:pic>
              </a:graphicData>
            </a:graphic>
          </wp:anchor>
        </w:drawing>
      </w:r>
    </w:p>
    <w:p>
      <w:pPr>
        <w:spacing w:after="0" w:line="21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2、分析问题</w:t>
      </w:r>
    </w:p>
    <w:p>
      <w:pPr>
        <w:spacing w:after="0" w:line="258" w:lineRule="exact"/>
        <w:rPr>
          <w:sz w:val="20"/>
          <w:szCs w:val="20"/>
          <w:color w:val="auto"/>
        </w:rPr>
      </w:pPr>
    </w:p>
    <w:p>
      <w:pPr>
        <w:jc w:val="both"/>
        <w:ind w:firstLine="420"/>
        <w:spacing w:after="0" w:line="382" w:lineRule="exact"/>
        <w:rPr>
          <w:sz w:val="20"/>
          <w:szCs w:val="20"/>
          <w:color w:val="auto"/>
        </w:rPr>
      </w:pPr>
      <w:r>
        <w:rPr>
          <w:rFonts w:ascii="宋体" w:cs="宋体" w:eastAsia="宋体" w:hAnsi="宋体"/>
          <w:sz w:val="21"/>
          <w:szCs w:val="21"/>
          <w:color w:val="auto"/>
        </w:rPr>
        <w:t>但是，也要考虑到，这样的做法有时候也会被有心之人恶意利用。“卖急违停”不能一概轻信，有的车主或许忘了跟交警的约定，有的则可能纯粹是想“碰运气试一试”但无论如何，这已经是一种“消费诚信”的错误行为了。</w:t>
      </w:r>
    </w:p>
    <w:p>
      <w:pPr>
        <w:spacing w:after="0" w:line="23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3、分析原因</w:t>
      </w:r>
    </w:p>
    <w:p>
      <w:pPr>
        <w:spacing w:after="0" w:line="258" w:lineRule="exact"/>
        <w:rPr>
          <w:sz w:val="20"/>
          <w:szCs w:val="20"/>
          <w:color w:val="auto"/>
        </w:rPr>
      </w:pPr>
    </w:p>
    <w:p>
      <w:pPr>
        <w:jc w:val="both"/>
        <w:ind w:firstLine="420"/>
        <w:spacing w:after="0" w:line="404" w:lineRule="exact"/>
        <w:rPr>
          <w:sz w:val="20"/>
          <w:szCs w:val="20"/>
          <w:color w:val="auto"/>
        </w:rPr>
      </w:pPr>
      <w:r>
        <w:rPr>
          <w:rFonts w:ascii="宋体" w:cs="宋体" w:eastAsia="宋体" w:hAnsi="宋体"/>
          <w:sz w:val="21"/>
          <w:szCs w:val="21"/>
          <w:color w:val="auto"/>
        </w:rPr>
        <w:t>交通规则不是“橡皮泥”，违规停车本身就不对，为此受罚也是理所应当。换言之，车主若寄希望于交警开出“温情罚单”视作“违停偏方”，那就走错了路子，也用偏了心思。深挖原因还是在于部分车主心存侥幸，还有交警部门以罚代管制度的硬性管理，难以合理有效的解决违章停车问题的应有之意。</w:t>
      </w:r>
    </w:p>
    <w:p>
      <w:pPr>
        <w:spacing w:after="0" w:line="22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4、分析影响</w:t>
      </w:r>
    </w:p>
    <w:p>
      <w:pPr>
        <w:spacing w:after="0" w:line="258" w:lineRule="exact"/>
        <w:rPr>
          <w:sz w:val="20"/>
          <w:szCs w:val="20"/>
          <w:color w:val="auto"/>
        </w:rPr>
      </w:pPr>
    </w:p>
    <w:p>
      <w:pPr>
        <w:jc w:val="both"/>
        <w:ind w:firstLine="420"/>
        <w:spacing w:after="0" w:line="382" w:lineRule="exact"/>
        <w:rPr>
          <w:sz w:val="20"/>
          <w:szCs w:val="20"/>
          <w:color w:val="auto"/>
        </w:rPr>
      </w:pPr>
      <w:r>
        <w:rPr>
          <w:rFonts w:ascii="宋体" w:cs="宋体" w:eastAsia="宋体" w:hAnsi="宋体"/>
          <w:sz w:val="21"/>
          <w:szCs w:val="21"/>
          <w:color w:val="auto"/>
        </w:rPr>
        <w:t>纵然有些地方的交警能根据实际情况，适度人性化操作地开出“温情罚单”，但违停车主们也必须明白，无论交警最终有没有“人情执法”，都是自己应该面对和承受的结果。否则，倘若“卖急违停”到处复制，且屡试不爽，恐怕连很多车主自己也要大喊“打假”了。</w:t>
      </w:r>
    </w:p>
    <w:p>
      <w:pPr>
        <w:spacing w:after="0" w:line="23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5、提出对策</w:t>
      </w:r>
    </w:p>
    <w:p>
      <w:pPr>
        <w:spacing w:after="0" w:line="258" w:lineRule="exact"/>
        <w:rPr>
          <w:sz w:val="20"/>
          <w:szCs w:val="20"/>
          <w:color w:val="auto"/>
        </w:rPr>
      </w:pPr>
    </w:p>
    <w:p>
      <w:pPr>
        <w:jc w:val="both"/>
        <w:ind w:firstLine="420"/>
        <w:spacing w:after="0" w:line="339" w:lineRule="exact"/>
        <w:rPr>
          <w:sz w:val="20"/>
          <w:szCs w:val="20"/>
          <w:color w:val="auto"/>
        </w:rPr>
      </w:pPr>
      <w:r>
        <w:rPr>
          <w:rFonts w:ascii="宋体" w:cs="宋体" w:eastAsia="宋体" w:hAnsi="宋体"/>
          <w:sz w:val="21"/>
          <w:szCs w:val="21"/>
          <w:color w:val="auto"/>
        </w:rPr>
        <w:t>“温情罚单”可以有，但是建议车主“卖急违停”要少试。不能说留张字条短暂违停的做法绝不可有，只是交通管理的前提还应是“依法行政、执法必严，违法必究”。</w:t>
      </w:r>
    </w:p>
    <w:p>
      <w:pPr>
        <w:spacing w:after="0" w:line="200" w:lineRule="exact"/>
        <w:rPr>
          <w:sz w:val="20"/>
          <w:szCs w:val="20"/>
          <w:color w:val="auto"/>
        </w:rPr>
      </w:pPr>
    </w:p>
    <w:p>
      <w:pPr>
        <w:spacing w:after="0" w:line="200" w:lineRule="exact"/>
        <w:rPr>
          <w:sz w:val="20"/>
          <w:szCs w:val="20"/>
          <w:color w:val="auto"/>
        </w:rPr>
      </w:pPr>
    </w:p>
    <w:p>
      <w:pPr>
        <w:spacing w:after="0" w:line="331"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热点四：倾听基层干部心声，推进基层工作</w:t>
      </w:r>
    </w:p>
    <w:p>
      <w:pPr>
        <w:spacing w:after="0" w:line="2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【热点背景】</w:t>
      </w:r>
    </w:p>
    <w:p>
      <w:pPr>
        <w:spacing w:after="0" w:line="258" w:lineRule="exact"/>
        <w:rPr>
          <w:sz w:val="20"/>
          <w:szCs w:val="20"/>
          <w:color w:val="auto"/>
        </w:rPr>
      </w:pPr>
    </w:p>
    <w:p>
      <w:pPr>
        <w:jc w:val="both"/>
        <w:ind w:firstLine="420"/>
        <w:spacing w:after="0" w:line="404" w:lineRule="exact"/>
        <w:rPr>
          <w:sz w:val="20"/>
          <w:szCs w:val="20"/>
          <w:color w:val="auto"/>
        </w:rPr>
      </w:pPr>
      <w:r>
        <w:rPr>
          <w:rFonts w:ascii="宋体" w:cs="宋体" w:eastAsia="宋体" w:hAnsi="宋体"/>
          <w:sz w:val="21"/>
          <w:szCs w:val="21"/>
          <w:color w:val="auto"/>
        </w:rPr>
        <w:t>在《半月谈》“基层治理”系列调研中，部分一线干部曾归纳出压在基层的问责“五座大山”：属地式问责、职能式问责、强压式问责、计时式问责、“背锅”式问责。也有干部“吐槽”基层陷入的“疲态治理”怪圈：紧绷运转、僵化管控、过关心态等现象凸显。还有干部感慨，许多地方的“工作留痕”，变成形式大于内容的“痕迹主义”。</w:t>
      </w:r>
    </w:p>
    <w:p>
      <w:pPr>
        <w:spacing w:after="0" w:line="200" w:lineRule="exact"/>
        <w:rPr>
          <w:sz w:val="20"/>
          <w:szCs w:val="20"/>
          <w:color w:val="auto"/>
        </w:rPr>
      </w:pPr>
    </w:p>
    <w:p>
      <w:pPr>
        <w:spacing w:after="0" w:line="222"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18"/>
          <w:szCs w:val="18"/>
          <w:color w:val="auto"/>
        </w:rPr>
        <w:t>22</w:t>
      </w:r>
    </w:p>
    <w:p>
      <w:pPr>
        <w:sectPr>
          <w:pgSz w:w="11900" w:h="16839" w:orient="portrait"/>
          <w:cols w:equalWidth="0" w:num="1">
            <w:col w:w="9240"/>
          </w:cols>
          <w:pgMar w:left="1240" w:top="851" w:right="1427" w:bottom="162" w:gutter="0" w:footer="0" w:header="0"/>
        </w:sectPr>
      </w:pPr>
    </w:p>
    <w:bookmarkStart w:id="22" w:name="page23"/>
    <w:bookmarkEnd w:id="22"/>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3">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40" w:lineRule="exact"/>
        <w:rPr>
          <w:sz w:val="20"/>
          <w:szCs w:val="20"/>
          <w:color w:val="auto"/>
        </w:rPr>
      </w:pPr>
    </w:p>
    <w:p>
      <w:pPr>
        <w:ind w:firstLine="420"/>
        <w:spacing w:after="0" w:line="417" w:lineRule="exact"/>
        <w:rPr>
          <w:sz w:val="20"/>
          <w:szCs w:val="20"/>
          <w:color w:val="auto"/>
        </w:rPr>
      </w:pPr>
      <w:r>
        <w:rPr>
          <w:rFonts w:ascii="宋体" w:cs="宋体" w:eastAsia="宋体" w:hAnsi="宋体"/>
          <w:sz w:val="21"/>
          <w:szCs w:val="21"/>
          <w:color w:val="auto"/>
        </w:rPr>
        <w:t>岁末之际，《半月谈》刊发《2018，基层治理十大靶点》，通过一线探访、观察，梳理了督查检查频繁、问责滥用、压力“甩锅”、处处留痕、材料论英雄、庸懒干部、典型速成、政策打架、上升“天花板”、幸福感缺失等靶点问题。如何让这些靶点不再是痛点?如何为基层干部切实减压减负?习近平主席 2019 年的新年贺词中已经明确回答：“要倾听基层干部心声，让敢担当有作为的干部有干劲、有奔头。”</w:t>
      </w:r>
    </w:p>
    <w:p>
      <w:pPr>
        <w:spacing w:after="0" w:line="22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(《半月谈》2019 年 01 月 14 日：《“倾听基层干部心声”是件大事》 梁建强)</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【命题预测】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81915</wp:posOffset>
            </wp:positionV>
            <wp:extent cx="5868035" cy="505206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4">
                      <a:extLst>
                        <a:ext uri="{28A0092B-C50C-407E-A947-70E740481C1C}"/>
                      </a:extLst>
                    </a:blip>
                    <a:srcRect/>
                    <a:stretch>
                      <a:fillRect/>
                    </a:stretch>
                  </pic:blipFill>
                  <pic:spPr bwMode="auto">
                    <a:xfrm>
                      <a:off x="0" y="0"/>
                      <a:ext cx="5868035" cy="5052060"/>
                    </a:xfrm>
                    <a:prstGeom prst="rect">
                      <a:avLst/>
                    </a:prstGeom>
                    <a:noFill/>
                  </pic:spPr>
                </pic:pic>
              </a:graphicData>
            </a:graphic>
          </wp:anchor>
        </w:drawing>
      </w:r>
    </w:p>
    <w:p>
      <w:pPr>
        <w:spacing w:after="0" w:line="238" w:lineRule="exact"/>
        <w:rPr>
          <w:sz w:val="20"/>
          <w:szCs w:val="20"/>
          <w:color w:val="auto"/>
        </w:rPr>
      </w:pPr>
    </w:p>
    <w:p>
      <w:pPr>
        <w:jc w:val="both"/>
        <w:ind w:right="120" w:firstLine="420"/>
        <w:spacing w:after="0" w:line="339" w:lineRule="exact"/>
        <w:rPr>
          <w:sz w:val="20"/>
          <w:szCs w:val="20"/>
          <w:color w:val="auto"/>
        </w:rPr>
      </w:pPr>
      <w:r>
        <w:rPr>
          <w:rFonts w:ascii="宋体" w:cs="宋体" w:eastAsia="宋体" w:hAnsi="宋体"/>
          <w:sz w:val="21"/>
          <w:szCs w:val="21"/>
          <w:color w:val="auto"/>
        </w:rPr>
        <w:t>习近平主席 2019 年的新年贺词中已经明确回答：“要倾听基层干部心声，让敢担当有作为的干部有干劲、有奔头。”。对此，你怎么看?</w:t>
      </w:r>
    </w:p>
    <w:p>
      <w:pPr>
        <w:spacing w:after="0" w:line="22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【中公解析】</w:t>
      </w:r>
    </w:p>
    <w:p>
      <w:pPr>
        <w:spacing w:after="0" w:line="258" w:lineRule="exact"/>
        <w:rPr>
          <w:sz w:val="20"/>
          <w:szCs w:val="20"/>
          <w:color w:val="auto"/>
        </w:rPr>
      </w:pPr>
    </w:p>
    <w:p>
      <w:pPr>
        <w:jc w:val="both"/>
        <w:ind w:right="120" w:firstLine="420"/>
        <w:spacing w:after="0" w:line="382" w:lineRule="exact"/>
        <w:rPr>
          <w:sz w:val="20"/>
          <w:szCs w:val="20"/>
          <w:color w:val="auto"/>
        </w:rPr>
      </w:pPr>
      <w:r>
        <w:rPr>
          <w:rFonts w:ascii="宋体" w:cs="宋体" w:eastAsia="宋体" w:hAnsi="宋体"/>
          <w:sz w:val="21"/>
          <w:szCs w:val="21"/>
          <w:color w:val="auto"/>
        </w:rPr>
        <w:t>习总书记说的这句话，“要倾听基层干部心声，让敢担当有作为的干部有干劲、有奔头”是在告诉我们倾听基层干部新生的重要性，我们不仅是要倾听基层群众的内心想法，我们更应该注重基层干部的内心盼头。只有这样，在我们的工作减压上才能够更有思路和方向。</w:t>
      </w:r>
    </w:p>
    <w:p>
      <w:pPr>
        <w:spacing w:after="0" w:line="260" w:lineRule="exact"/>
        <w:rPr>
          <w:sz w:val="20"/>
          <w:szCs w:val="20"/>
          <w:color w:val="auto"/>
        </w:rPr>
      </w:pPr>
    </w:p>
    <w:p>
      <w:pPr>
        <w:jc w:val="both"/>
        <w:ind w:right="120" w:firstLine="420"/>
        <w:spacing w:after="0" w:line="404" w:lineRule="exact"/>
        <w:rPr>
          <w:sz w:val="20"/>
          <w:szCs w:val="20"/>
          <w:color w:val="auto"/>
        </w:rPr>
      </w:pPr>
      <w:r>
        <w:rPr>
          <w:rFonts w:ascii="宋体" w:cs="宋体" w:eastAsia="宋体" w:hAnsi="宋体"/>
          <w:sz w:val="21"/>
          <w:szCs w:val="21"/>
          <w:color w:val="auto"/>
        </w:rPr>
        <w:t>基层工作本身就不好做，事情多且杂乱，基层干部是人民群众政府各项工作之间的桥梁和纽带，是各项工作落实到最后一公里的关键所在，因此基层干部的重要性不言而喻。而且任务重，不少基层干部，不仅承受工作高负荷的同时也承受着心里高压，这就要求我们倾听他们的声音回应他们的合理诉求。</w:t>
      </w:r>
    </w:p>
    <w:p>
      <w:pPr>
        <w:spacing w:after="0" w:line="244" w:lineRule="exact"/>
        <w:rPr>
          <w:sz w:val="20"/>
          <w:szCs w:val="20"/>
          <w:color w:val="auto"/>
        </w:rPr>
      </w:pPr>
    </w:p>
    <w:p>
      <w:pPr>
        <w:jc w:val="both"/>
        <w:ind w:right="120" w:firstLine="420"/>
        <w:spacing w:after="0" w:line="346" w:lineRule="exact"/>
        <w:rPr>
          <w:rFonts w:ascii="宋体" w:cs="宋体" w:eastAsia="宋体" w:hAnsi="宋体"/>
          <w:sz w:val="21"/>
          <w:szCs w:val="21"/>
          <w:color w:val="auto"/>
        </w:rPr>
      </w:pPr>
      <w:r>
        <w:rPr>
          <w:rFonts w:ascii="宋体" w:cs="宋体" w:eastAsia="宋体" w:hAnsi="宋体"/>
          <w:sz w:val="21"/>
          <w:szCs w:val="21"/>
          <w:color w:val="auto"/>
        </w:rPr>
        <w:t>一方面能够帮他们梳理</w:t>
      </w:r>
      <w:hyperlink r:id="rId55">
        <w:r>
          <w:rPr>
            <w:rFonts w:ascii="宋体" w:cs="宋体" w:eastAsia="宋体" w:hAnsi="宋体"/>
            <w:sz w:val="24"/>
            <w:szCs w:val="24"/>
            <w:color w:val="auto"/>
          </w:rPr>
          <w:t>心理</w:t>
        </w:r>
      </w:hyperlink>
      <w:r>
        <w:rPr>
          <w:rFonts w:ascii="宋体" w:cs="宋体" w:eastAsia="宋体" w:hAnsi="宋体"/>
          <w:sz w:val="21"/>
          <w:szCs w:val="21"/>
          <w:color w:val="auto"/>
        </w:rPr>
        <w:t>上的一个压力，另外方面也能够帮助他们提高自己的办事效率，更好更快的去解决和落实是国家的政策，以及各项工作。</w:t>
      </w:r>
    </w:p>
    <w:p>
      <w:pPr>
        <w:spacing w:after="0" w:line="260" w:lineRule="exact"/>
        <w:rPr>
          <w:sz w:val="20"/>
          <w:szCs w:val="20"/>
          <w:color w:val="auto"/>
        </w:rPr>
      </w:pPr>
    </w:p>
    <w:p>
      <w:pPr>
        <w:jc w:val="both"/>
        <w:ind w:right="120" w:firstLine="420"/>
        <w:spacing w:after="0" w:line="431" w:lineRule="exact"/>
        <w:rPr>
          <w:sz w:val="20"/>
          <w:szCs w:val="20"/>
          <w:color w:val="auto"/>
        </w:rPr>
      </w:pPr>
      <w:r>
        <w:rPr>
          <w:rFonts w:ascii="宋体" w:cs="宋体" w:eastAsia="宋体" w:hAnsi="宋体"/>
          <w:sz w:val="21"/>
          <w:szCs w:val="21"/>
          <w:color w:val="auto"/>
        </w:rPr>
        <w:t>要落实好习总书记所说的，倾听基层干部让敢担当有作为的干部有干劲有奔头，我认为我们可以通过以下这几个方面去做到：第一，基层工作千头万绪，我们应该体现对于一些不恰当不合理的工作方式进行及时的调整和校正，从办事的方式和方法上进行创新，提高基层办事效率，为基层干部减压;第二，要对基层干部所面临的各种问题进行换位思考、体恤他们的工作。对于他们的工作杂乱无序进行的时间上给予一些宽限，对于工作内容目标的设置要合理，不可一味地求快不求质量;最后，对于基层干部工作的成果，要建立一套合理的、公平公正的考核评价机制，不可总是以罚代管，问责应该依据客观事实才能达到的最终目的。</w:t>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热点五：啥是佩奇不重要，重要的是拥抱亲情</w:t>
      </w:r>
    </w:p>
    <w:p>
      <w:pPr>
        <w:spacing w:after="0" w:line="2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【热点背景】</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23</w:t>
      </w:r>
    </w:p>
    <w:p>
      <w:pPr>
        <w:sectPr>
          <w:pgSz w:w="11900" w:h="16839" w:orient="portrait"/>
          <w:cols w:equalWidth="0" w:num="1">
            <w:col w:w="9360"/>
          </w:cols>
          <w:pgMar w:left="1240" w:top="851" w:right="1307" w:bottom="162" w:gutter="0" w:footer="0" w:header="0"/>
        </w:sectPr>
      </w:pPr>
    </w:p>
    <w:bookmarkStart w:id="23" w:name="page24"/>
    <w:bookmarkEnd w:id="23"/>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40" w:lineRule="exact"/>
        <w:rPr>
          <w:sz w:val="20"/>
          <w:szCs w:val="20"/>
          <w:color w:val="auto"/>
        </w:rPr>
      </w:pPr>
    </w:p>
    <w:p>
      <w:pPr>
        <w:jc w:val="both"/>
        <w:ind w:right="120" w:firstLine="420"/>
        <w:spacing w:after="0" w:line="404" w:lineRule="exact"/>
        <w:rPr>
          <w:sz w:val="20"/>
          <w:szCs w:val="20"/>
          <w:color w:val="auto"/>
        </w:rPr>
      </w:pPr>
      <w:r>
        <w:rPr>
          <w:rFonts w:ascii="宋体" w:cs="宋体" w:eastAsia="宋体" w:hAnsi="宋体"/>
          <w:sz w:val="21"/>
          <w:szCs w:val="21"/>
          <w:color w:val="auto"/>
        </w:rPr>
        <w:t>2019 年 1 月的短短两天时间，短视频《啥是佩奇》在网络中持续刷屏，堪称 2019 年的第一个网络爆款。有统计显示，这个视频一天内播放量超 3100 万，微博“啥是佩奇”话题阅读量超过 3 亿。一条爷爷给孙子准备春节礼物的视频，准确的说，是一部电影的宣传推广视频，却成为了最火的“流量明星”，形成一道温暖网络的“文化热流”。</w:t>
      </w:r>
    </w:p>
    <w:p>
      <w:pPr>
        <w:spacing w:after="0" w:line="259" w:lineRule="exact"/>
        <w:rPr>
          <w:sz w:val="20"/>
          <w:szCs w:val="20"/>
          <w:color w:val="auto"/>
        </w:rPr>
      </w:pPr>
    </w:p>
    <w:p>
      <w:pPr>
        <w:jc w:val="both"/>
        <w:ind w:right="120" w:firstLine="420"/>
        <w:spacing w:after="0" w:line="416" w:lineRule="exact"/>
        <w:rPr>
          <w:sz w:val="20"/>
          <w:szCs w:val="20"/>
          <w:color w:val="auto"/>
        </w:rPr>
      </w:pPr>
      <w:r>
        <w:rPr>
          <w:rFonts w:ascii="宋体" w:cs="宋体" w:eastAsia="宋体" w:hAnsi="宋体"/>
          <w:sz w:val="20"/>
          <w:szCs w:val="20"/>
          <w:color w:val="auto"/>
        </w:rPr>
        <w:t>啥是佩奇?是写着“佩琪”牌的洗发水、正在直播的网红，是开拖拉机的村民王佩奇、一款叫作“佩棋”的棋牌游戏，还是“社会人”再熟悉不过的小粉猪?对那些生活在偏远山村、从未接触过网络文化的人而言，小猪佩奇十足是一个陌生事物。但不管佩奇是什么，一心想着满足孙子心愿的固执爷爷，即便历经重重困难，也会想方设法把佩奇还原成现实。金属硬核版佩奇”虽然只是一堆刷了粉漆、形似佩奇的鼓风机，但却集纳了爷爷对孙子浓浓的亲情，代表着爷爷对孩子回家过年的翘首以盼。</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-508635</wp:posOffset>
            </wp:positionV>
            <wp:extent cx="5868035" cy="505206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a:extLst>
                        <a:ext uri="{28A0092B-C50C-407E-A947-70E740481C1C}"/>
                      </a:extLst>
                    </a:blip>
                    <a:srcRect/>
                    <a:stretch>
                      <a:fillRect/>
                    </a:stretch>
                  </pic:blipFill>
                  <pic:spPr bwMode="auto">
                    <a:xfrm>
                      <a:off x="0" y="0"/>
                      <a:ext cx="5868035" cy="5052060"/>
                    </a:xfrm>
                    <a:prstGeom prst="rect">
                      <a:avLst/>
                    </a:prstGeom>
                    <a:noFill/>
                  </pic:spPr>
                </pic:pic>
              </a:graphicData>
            </a:graphic>
          </wp:anchor>
        </w:drawing>
      </w:r>
    </w:p>
    <w:p>
      <w:pPr>
        <w:spacing w:after="0" w:line="213"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【命题预测】</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2019 年 1 月一则 5 分多钟的短视频《啥是佩奇》刷爆了朋友圈。视频中临近过年生活在农村大山</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里的爷爷问孙子啥时候回家、有什么心愿，孩子说想要“佩奇”。爷爷于是开始满村找佩奇，翻字典、</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串门子、问朋友，最后老人根据别人描述，亲手用鼓风机为孙子“打造”出了一只蒸汽朋克感爆棚的</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动画片里的小猪佩奇。这则短视频一经发布即击中了无数人的感性神经，引发了很多人的情感共鸣。</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对此，你怎么看?</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【中公解析】</w:t>
      </w:r>
    </w:p>
    <w:p>
      <w:pPr>
        <w:spacing w:after="0" w:line="258" w:lineRule="exact"/>
        <w:rPr>
          <w:sz w:val="20"/>
          <w:szCs w:val="20"/>
          <w:color w:val="auto"/>
        </w:rPr>
      </w:pPr>
    </w:p>
    <w:p>
      <w:pPr>
        <w:jc w:val="both"/>
        <w:ind w:right="120" w:firstLine="420"/>
        <w:spacing w:after="0" w:line="404" w:lineRule="exact"/>
        <w:rPr>
          <w:sz w:val="20"/>
          <w:szCs w:val="20"/>
          <w:color w:val="auto"/>
        </w:rPr>
      </w:pPr>
      <w:r>
        <w:rPr>
          <w:rFonts w:ascii="宋体" w:cs="宋体" w:eastAsia="宋体" w:hAnsi="宋体"/>
          <w:sz w:val="21"/>
          <w:szCs w:val="21"/>
          <w:color w:val="auto"/>
        </w:rPr>
        <w:t>视频里不管佩奇是什么，一心想着满足孙子心愿的爷爷，即便历经重重困难，也会想方设法把佩奇还原成现实。“鼓风机版佩奇”虽然只是一堆刷了粉色油漆、形似佩奇的钢铁，但却集纳了爷爷对孙子浓浓的亲情，代表着爷爷对孩子回家过年的翘首以盼。啥是佩奇的问题并不重要，重要的是回归亲情、拥抱亲情。</w:t>
      </w:r>
    </w:p>
    <w:p>
      <w:pPr>
        <w:spacing w:after="0" w:line="259" w:lineRule="exact"/>
        <w:rPr>
          <w:sz w:val="20"/>
          <w:szCs w:val="20"/>
          <w:color w:val="auto"/>
        </w:rPr>
      </w:pPr>
    </w:p>
    <w:p>
      <w:pPr>
        <w:jc w:val="both"/>
        <w:ind w:right="120" w:firstLine="420"/>
        <w:spacing w:after="0" w:line="382" w:lineRule="exact"/>
        <w:rPr>
          <w:sz w:val="20"/>
          <w:szCs w:val="20"/>
          <w:color w:val="auto"/>
        </w:rPr>
      </w:pPr>
      <w:r>
        <w:rPr>
          <w:rFonts w:ascii="宋体" w:cs="宋体" w:eastAsia="宋体" w:hAnsi="宋体"/>
          <w:sz w:val="21"/>
          <w:szCs w:val="21"/>
          <w:color w:val="auto"/>
        </w:rPr>
        <w:t>为什么这支短视频能打动人心、刷爆朋友圈?这背后，不仅仅是它传递了欢笑，反映了现实，烘托了春节氛围，更重要的是，在春节之前的这个节点，击中了不少人对阖家团聚的渴望之心，比如游子对故土和亲人的依恋。</w:t>
      </w:r>
    </w:p>
    <w:p>
      <w:pPr>
        <w:spacing w:after="0" w:line="260" w:lineRule="exact"/>
        <w:rPr>
          <w:sz w:val="20"/>
          <w:szCs w:val="20"/>
          <w:color w:val="auto"/>
        </w:rPr>
      </w:pPr>
    </w:p>
    <w:p>
      <w:pPr>
        <w:jc w:val="both"/>
        <w:ind w:right="120" w:firstLine="420"/>
        <w:spacing w:after="0" w:line="404" w:lineRule="exact"/>
        <w:rPr>
          <w:sz w:val="20"/>
          <w:szCs w:val="20"/>
          <w:color w:val="auto"/>
        </w:rPr>
      </w:pPr>
      <w:r>
        <w:rPr>
          <w:rFonts w:ascii="宋体" w:cs="宋体" w:eastAsia="宋体" w:hAnsi="宋体"/>
          <w:sz w:val="21"/>
          <w:szCs w:val="21"/>
          <w:color w:val="auto"/>
        </w:rPr>
        <w:t>当下社会，年轻人往往选择离开家乡来到机遇更多的城市工作，而城市由于工作节奏快、工作时间忙，加之离家路途遥远，所以年轻人回家次数普遍较少，很多人往往都只能在一年中的春节回家和亲人团圆。而这则视频向我们传递的温暖、团聚触动了我们每个人的内心，让我们感受到家乡无论山水迢迢，总有家人们的等候和牵挂。</w:t>
      </w:r>
    </w:p>
    <w:p>
      <w:pPr>
        <w:spacing w:after="0" w:line="259" w:lineRule="exact"/>
        <w:rPr>
          <w:sz w:val="20"/>
          <w:szCs w:val="20"/>
          <w:color w:val="auto"/>
        </w:rPr>
      </w:pPr>
    </w:p>
    <w:p>
      <w:pPr>
        <w:jc w:val="both"/>
        <w:ind w:right="120" w:firstLine="420"/>
        <w:spacing w:after="0" w:line="382" w:lineRule="exact"/>
        <w:rPr>
          <w:sz w:val="20"/>
          <w:szCs w:val="20"/>
          <w:color w:val="auto"/>
        </w:rPr>
      </w:pPr>
      <w:r>
        <w:rPr>
          <w:rFonts w:ascii="宋体" w:cs="宋体" w:eastAsia="宋体" w:hAnsi="宋体"/>
          <w:sz w:val="20"/>
          <w:szCs w:val="20"/>
          <w:color w:val="auto"/>
        </w:rPr>
        <w:t>此外，视频中爷爷不知道啥是佩奇，也反映出代际之间的文化落差。在大山里生活了一辈子的爷爷和从小生活在城里的孙子，文化鸿沟跨越几十年。类似于这样的代沟还有很多，比如老人不知道“微信是什么信”、“啥叫抖音”、“天猫是什么猫”等等。之前新闻也报道过 26 岁小伙手绘 7 页微信说</w:t>
      </w:r>
    </w:p>
    <w:p>
      <w:pPr>
        <w:spacing w:after="0" w:line="200" w:lineRule="exact"/>
        <w:rPr>
          <w:sz w:val="20"/>
          <w:szCs w:val="20"/>
          <w:color w:val="auto"/>
        </w:rPr>
      </w:pPr>
    </w:p>
    <w:p>
      <w:pPr>
        <w:spacing w:after="0" w:line="379"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24</w:t>
      </w:r>
    </w:p>
    <w:p>
      <w:pPr>
        <w:sectPr>
          <w:pgSz w:w="11900" w:h="16839" w:orient="portrait"/>
          <w:cols w:equalWidth="0" w:num="1">
            <w:col w:w="9360"/>
          </w:cols>
          <w:pgMar w:left="1240" w:top="851" w:right="1307" w:bottom="162" w:gutter="0" w:footer="0" w:header="0"/>
        </w:sectPr>
      </w:pPr>
    </w:p>
    <w:bookmarkStart w:id="24" w:name="page25"/>
    <w:bookmarkEnd w:id="24"/>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40" w:lineRule="exact"/>
        <w:rPr>
          <w:sz w:val="20"/>
          <w:szCs w:val="20"/>
          <w:color w:val="auto"/>
        </w:rPr>
      </w:pPr>
    </w:p>
    <w:p>
      <w:pPr>
        <w:jc w:val="both"/>
        <w:spacing w:after="0" w:line="339" w:lineRule="exact"/>
        <w:rPr>
          <w:sz w:val="20"/>
          <w:szCs w:val="20"/>
          <w:color w:val="auto"/>
        </w:rPr>
      </w:pPr>
      <w:r>
        <w:rPr>
          <w:rFonts w:ascii="宋体" w:cs="宋体" w:eastAsia="宋体" w:hAnsi="宋体"/>
          <w:sz w:val="21"/>
          <w:szCs w:val="21"/>
          <w:color w:val="auto"/>
        </w:rPr>
        <w:t>明书，教父母使用微信的故事。这些都从另一个侧面提醒我们，“常回家看看”是最大的尽孝，在走向美好生活的路途上，晚辈们不妨拉一把长辈，让他们信息不闭塞、生活更精彩。</w:t>
      </w:r>
    </w:p>
    <w:p>
      <w:pPr>
        <w:spacing w:after="0" w:line="259" w:lineRule="exact"/>
        <w:rPr>
          <w:sz w:val="20"/>
          <w:szCs w:val="20"/>
          <w:color w:val="auto"/>
        </w:rPr>
      </w:pPr>
    </w:p>
    <w:p>
      <w:pPr>
        <w:jc w:val="both"/>
        <w:ind w:firstLine="420"/>
        <w:spacing w:after="0" w:line="417" w:lineRule="exact"/>
        <w:rPr>
          <w:sz w:val="20"/>
          <w:szCs w:val="20"/>
          <w:color w:val="auto"/>
        </w:rPr>
      </w:pPr>
      <w:r>
        <w:rPr>
          <w:rFonts w:ascii="宋体" w:cs="宋体" w:eastAsia="宋体" w:hAnsi="宋体"/>
          <w:sz w:val="21"/>
          <w:szCs w:val="21"/>
          <w:color w:val="auto"/>
        </w:rPr>
        <w:t>因此，啥是佩奇的问题并不重要，重要的是回归亲情、拥抱亲情。视频让我们感动之余，也应该让我们明白如何回归亲情。一方面，年轻人要常回家看看，多陪伴家人，多给父母打打电话，多关心家人。和家人团聚时候放下手机，多和家人谈谈心，学会倾听父母、孩子的心声;另一方面，对于和父母之间的文化代沟，年轻人也应该充分理解和尊重，多一些和父母的沟通交流，多一些对新事物的讲解和指导，让父母也能了解和学习新技术，从而让父母的生活也更加丰富多彩。</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82550</wp:posOffset>
            </wp:positionV>
            <wp:extent cx="5868035" cy="48539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extLst>
                        <a:ext uri="{28A0092B-C50C-407E-A947-70E740481C1C}"/>
                      </a:extLst>
                    </a:blip>
                    <a:srcRect/>
                    <a:stretch>
                      <a:fillRect/>
                    </a:stretch>
                  </pic:blipFill>
                  <pic:spPr bwMode="auto">
                    <a:xfrm>
                      <a:off x="0" y="0"/>
                      <a:ext cx="5868035" cy="48539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310"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热点六：“无声骑手”，用奋斗向世界发声</w:t>
      </w:r>
    </w:p>
    <w:p>
      <w:pPr>
        <w:spacing w:after="0" w:line="2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【热点背景】</w:t>
      </w:r>
    </w:p>
    <w:p>
      <w:pPr>
        <w:spacing w:after="0" w:line="258" w:lineRule="exact"/>
        <w:rPr>
          <w:sz w:val="20"/>
          <w:szCs w:val="20"/>
          <w:color w:val="auto"/>
        </w:rPr>
      </w:pPr>
    </w:p>
    <w:p>
      <w:pPr>
        <w:jc w:val="both"/>
        <w:ind w:firstLine="420"/>
        <w:spacing w:after="0" w:line="339" w:lineRule="exact"/>
        <w:rPr>
          <w:sz w:val="20"/>
          <w:szCs w:val="20"/>
          <w:color w:val="auto"/>
        </w:rPr>
      </w:pPr>
      <w:r>
        <w:rPr>
          <w:rFonts w:ascii="宋体" w:cs="宋体" w:eastAsia="宋体" w:hAnsi="宋体"/>
          <w:sz w:val="21"/>
          <w:szCs w:val="21"/>
          <w:color w:val="auto"/>
        </w:rPr>
        <w:t>因为无法正常沟通，在生活中听障人士面临各种不便是常事。尤其作为一名快递小哥，每天配送物品过程中，需要和很多人面对面打交道，种种心酸误解难以被人所理解。</w:t>
      </w:r>
    </w:p>
    <w:p>
      <w:pPr>
        <w:spacing w:after="0" w:line="259" w:lineRule="exact"/>
        <w:rPr>
          <w:sz w:val="20"/>
          <w:szCs w:val="20"/>
          <w:color w:val="auto"/>
        </w:rPr>
      </w:pPr>
    </w:p>
    <w:p>
      <w:pPr>
        <w:ind w:right="40" w:firstLine="420"/>
        <w:spacing w:after="0" w:line="339" w:lineRule="exact"/>
        <w:rPr>
          <w:sz w:val="20"/>
          <w:szCs w:val="20"/>
          <w:color w:val="auto"/>
        </w:rPr>
      </w:pPr>
      <w:r>
        <w:rPr>
          <w:rFonts w:ascii="宋体" w:cs="宋体" w:eastAsia="宋体" w:hAnsi="宋体"/>
          <w:sz w:val="21"/>
          <w:szCs w:val="21"/>
          <w:color w:val="auto"/>
        </w:rPr>
        <w:t>在菜鸟点我达 300 万骑手中,33 岁的杨朋朋是其中的特殊一员,因为他听不见也说不出话,是一名聋哑人骑手。在整个潍坊地区,像他一样的“无声骑手”就有 50 多人。</w:t>
      </w:r>
    </w:p>
    <w:p>
      <w:pPr>
        <w:spacing w:after="0" w:line="259" w:lineRule="exact"/>
        <w:rPr>
          <w:sz w:val="20"/>
          <w:szCs w:val="20"/>
          <w:color w:val="auto"/>
        </w:rPr>
      </w:pPr>
    </w:p>
    <w:p>
      <w:pPr>
        <w:jc w:val="both"/>
        <w:ind w:firstLine="420"/>
        <w:spacing w:after="0" w:line="339" w:lineRule="exact"/>
        <w:rPr>
          <w:sz w:val="20"/>
          <w:szCs w:val="20"/>
          <w:color w:val="auto"/>
        </w:rPr>
      </w:pPr>
      <w:r>
        <w:rPr>
          <w:rFonts w:ascii="宋体" w:cs="宋体" w:eastAsia="宋体" w:hAnsi="宋体"/>
          <w:sz w:val="21"/>
          <w:szCs w:val="21"/>
          <w:color w:val="auto"/>
        </w:rPr>
        <w:t>(《潍坊晚报》(2018 年 11 月 05 日 A04-A05 版：《无声骑手穿梭接头潍坊已有 50 多人》 赵春晖周晓晴)</w:t>
      </w:r>
    </w:p>
    <w:p>
      <w:pPr>
        <w:spacing w:after="0" w:line="22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【命题预测】</w:t>
      </w:r>
    </w:p>
    <w:p>
      <w:pPr>
        <w:spacing w:after="0" w:line="258" w:lineRule="exact"/>
        <w:rPr>
          <w:sz w:val="20"/>
          <w:szCs w:val="20"/>
          <w:color w:val="auto"/>
        </w:rPr>
      </w:pPr>
    </w:p>
    <w:p>
      <w:pPr>
        <w:jc w:val="both"/>
        <w:ind w:firstLine="420"/>
        <w:spacing w:after="0" w:line="404" w:lineRule="exact"/>
        <w:rPr>
          <w:sz w:val="20"/>
          <w:szCs w:val="20"/>
          <w:color w:val="auto"/>
        </w:rPr>
      </w:pPr>
      <w:r>
        <w:rPr>
          <w:rFonts w:ascii="宋体" w:cs="宋体" w:eastAsia="宋体" w:hAnsi="宋体"/>
          <w:sz w:val="21"/>
          <w:szCs w:val="21"/>
          <w:color w:val="auto"/>
        </w:rPr>
        <w:t>杨朋朋，一位聋哑人士，也是菜鸟点我达的 300 万骑手队伍中，一名普通又特殊的员工。对于来之不易的工作，杨朋朋认真对待，期间也遇到过很多不解与困难，但是他都扛下来了，不仅自己扛下来了，还帮助其他的聋哑人士进入到这个行业中，帮助更多的聋哑人士通过自己的努力去奋斗。请你谈谈对这件事的看法。</w:t>
      </w:r>
    </w:p>
    <w:p>
      <w:pPr>
        <w:spacing w:after="0" w:line="229"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【中公热点解析】</w:t>
      </w:r>
    </w:p>
    <w:p>
      <w:pPr>
        <w:spacing w:after="0" w:line="258" w:lineRule="exact"/>
        <w:rPr>
          <w:sz w:val="20"/>
          <w:szCs w:val="20"/>
          <w:color w:val="auto"/>
        </w:rPr>
      </w:pPr>
    </w:p>
    <w:p>
      <w:pPr>
        <w:jc w:val="both"/>
        <w:ind w:firstLine="420"/>
        <w:spacing w:after="0" w:line="382" w:lineRule="exact"/>
        <w:rPr>
          <w:sz w:val="20"/>
          <w:szCs w:val="20"/>
          <w:color w:val="auto"/>
        </w:rPr>
      </w:pPr>
      <w:r>
        <w:rPr>
          <w:rFonts w:ascii="宋体" w:cs="宋体" w:eastAsia="宋体" w:hAnsi="宋体"/>
          <w:sz w:val="21"/>
          <w:szCs w:val="21"/>
          <w:color w:val="auto"/>
        </w:rPr>
        <w:t>真正的勇士，是历经生活的心酸磨难后，仍然选择热爱生活。杨朋朋就是这样一个勇士，面对生活给予的不幸，他并没有怨天尤人自怨自艾，而是选择奋斗靠自己的双手去创造自己的未来。不仅如此，还帮助他人发展。这样一位自强自立又热心的人，值得我们每一个人尊敬。</w:t>
      </w:r>
    </w:p>
    <w:p>
      <w:pPr>
        <w:spacing w:after="0" w:line="260" w:lineRule="exact"/>
        <w:rPr>
          <w:sz w:val="20"/>
          <w:szCs w:val="20"/>
          <w:color w:val="auto"/>
        </w:rPr>
      </w:pPr>
    </w:p>
    <w:p>
      <w:pPr>
        <w:jc w:val="both"/>
        <w:ind w:firstLine="420"/>
        <w:spacing w:after="0" w:line="404" w:lineRule="exact"/>
        <w:rPr>
          <w:sz w:val="20"/>
          <w:szCs w:val="20"/>
          <w:color w:val="auto"/>
        </w:rPr>
      </w:pPr>
      <w:r>
        <w:rPr>
          <w:rFonts w:ascii="宋体" w:cs="宋体" w:eastAsia="宋体" w:hAnsi="宋体"/>
          <w:sz w:val="21"/>
          <w:szCs w:val="21"/>
          <w:color w:val="auto"/>
        </w:rPr>
        <w:t>不幸成为聋哑人士，杨朋朋选择靠双手奋斗而非颓丧一生，这体现了他的乐观精神;没有只等政府救助，而是选择找工作当快递员，这证明他是一个自强自立又敢于吃苦的人;而选择帮助和他境遇一样的聋哑人，证明他是有爱心、热心帮助他人的人。这样一个难能可贵的人儿，正是体现着我们优良的传统文化精神。</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jc w:val="center"/>
        <w:ind w:right="-179"/>
        <w:spacing w:after="0"/>
        <w:rPr>
          <w:sz w:val="20"/>
          <w:szCs w:val="20"/>
          <w:color w:val="auto"/>
        </w:rPr>
      </w:pPr>
      <w:r>
        <w:rPr>
          <w:rFonts w:ascii="Times New Roman" w:cs="Times New Roman" w:eastAsia="Times New Roman" w:hAnsi="Times New Roman"/>
          <w:sz w:val="18"/>
          <w:szCs w:val="18"/>
          <w:color w:val="auto"/>
        </w:rPr>
        <w:t>25</w:t>
      </w:r>
    </w:p>
    <w:p>
      <w:pPr>
        <w:sectPr>
          <w:pgSz w:w="11900" w:h="16839" w:orient="portrait"/>
          <w:cols w:equalWidth="0" w:num="1">
            <w:col w:w="9240"/>
          </w:cols>
          <w:pgMar w:left="1240" w:top="851" w:right="1427" w:bottom="162" w:gutter="0" w:footer="0" w:header="0"/>
        </w:sectPr>
      </w:pPr>
    </w:p>
    <w:bookmarkStart w:id="25" w:name="page26"/>
    <w:bookmarkEnd w:id="25"/>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40" w:lineRule="exact"/>
        <w:rPr>
          <w:sz w:val="20"/>
          <w:szCs w:val="20"/>
          <w:color w:val="auto"/>
        </w:rPr>
      </w:pPr>
    </w:p>
    <w:p>
      <w:pPr>
        <w:jc w:val="both"/>
        <w:ind w:right="120" w:firstLine="420"/>
        <w:spacing w:after="0" w:line="417" w:lineRule="exact"/>
        <w:rPr>
          <w:sz w:val="20"/>
          <w:szCs w:val="20"/>
          <w:color w:val="auto"/>
        </w:rPr>
      </w:pPr>
      <w:r>
        <w:rPr>
          <w:rFonts w:ascii="宋体" w:cs="宋体" w:eastAsia="宋体" w:hAnsi="宋体"/>
          <w:sz w:val="21"/>
          <w:szCs w:val="21"/>
          <w:color w:val="auto"/>
        </w:rPr>
        <w:t>而反观当下社会，多少身强体健之人选择轻生选择啃老选择咸鱼一生，他们年纪轻轻身体健康却有一颗年迈养老的心，做什么都提不起心力，做什么都佛系，看不爽领导就炒公司鱿鱼，遇到一点压力就退缩逃避甚至轻生自杀，年纪轻轻仿若已经看透人间，颓丧至极;有多少身强体健之人，两眼巴巴盯着政府的救助金，就是不愿意用双手解救自己的贫苦困境;又有多少人自私自利，为了一己之私罔顾他人利益又何谈助人为乐。</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这个社会需要正能量，我们应当践行社会主义核心价值观，向杨朋朋学习，成为一个正能量之人。</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(1)乐观对待生活。生活是写实，理想与现实间总会存在差距。我们应当合理看待生活的差距，面对生</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81915</wp:posOffset>
            </wp:positionV>
            <wp:extent cx="5868035" cy="485394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a:extLst>
                        <a:ext uri="{28A0092B-C50C-407E-A947-70E740481C1C}"/>
                      </a:extLst>
                    </a:blip>
                    <a:srcRect/>
                    <a:stretch>
                      <a:fillRect/>
                    </a:stretch>
                  </pic:blipFill>
                  <pic:spPr bwMode="auto">
                    <a:xfrm>
                      <a:off x="0" y="0"/>
                      <a:ext cx="5868035" cy="4853940"/>
                    </a:xfrm>
                    <a:prstGeom prst="rect">
                      <a:avLst/>
                    </a:prstGeom>
                    <a:noFill/>
                  </pic:spPr>
                </pic:pic>
              </a:graphicData>
            </a:graphic>
          </wp:anchor>
        </w:drawing>
      </w:r>
    </w:p>
    <w:p>
      <w:pPr>
        <w:spacing w:after="0" w:line="22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活工作中的困难，要积极寻找解决办法，可以向有经验的人探讨经验或者网上查找攻略方法，办法总</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比困难多，前提是我们应当积极应对。(2)敢于吃苦。现在是奋斗的时代，有付出才有回报。我们应当</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撸起袖子加油干。在校期间学好专业课，夯实自己综合基础，参加实践提高自己的综合能力，刚出社</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会就多做一些工作积累经验，把简单的工作做精，把复杂的工作做好，平常加点班让自己快速成长。</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不要遇到一点工作难题就想放弃(3)热心帮助，做一个有温度的人。莫以善小而不为，莫因害怕而冷漠。</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平常多参加身边的公益活动，多为他人提供原则之内的帮助，遇到老人摔倒勇敢扶，遇到小偷立即制</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止或报警。做一个热血公民。</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只有乐观生活，每个人的未来才会更好，只有人人相互帮助，这个社会才会温暖美好。</w:t>
      </w: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热点七：发挥文旅优势，聚焦智力扶贫</w:t>
      </w:r>
    </w:p>
    <w:p>
      <w:pPr>
        <w:spacing w:after="0" w:line="2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【热点背景】</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由文化和旅游部主办的 2018 文化和旅游扶贫论坛在北京举办。文化和旅游部党组书记、部长雒树</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刚出席论坛并发表主旨讲话。</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雒树刚在讲话中指出，要充分认识文化和旅游扶贫工作的独特优势，深刻把握文化和旅游领域扶</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贫工作着力点，加强艺术创作生产，完善公共文化服务体系和旅游公共服务体系，推动文化产业发展，</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科学开发利用旅游资源，完善支撑保障体系，为打赢脱贫攻坚战、全面建成小康社会作出应有贡献。</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在顶层设计上，文化和旅游部制定了《促进乡村旅游发展提质升级行动方案(2018 年—2020 年)》</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《乡村旅游扶贫工程行动方案》《关于支持深度贫困地区旅游扶贫行动方案》等，深入推进乡村旅游</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扶贫，并大力实施“三区建设”文化工作者专项项目、院团对口帮扶计划，在贫困地区设立传统工艺</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工作站，帮助当地培养传统工艺人才，带动贫困地区群众脱贫增收。</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【命题预测】</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近日来，有文化和旅游部门推出发挥文旅优势，让文化和旅游部集聚“智力”应对脱贫攻坚战，</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对此，你怎么看?</w:t>
      </w:r>
    </w:p>
    <w:p>
      <w:pPr>
        <w:spacing w:after="0" w:line="200" w:lineRule="exact"/>
        <w:rPr>
          <w:sz w:val="20"/>
          <w:szCs w:val="20"/>
          <w:color w:val="auto"/>
        </w:rPr>
      </w:pPr>
    </w:p>
    <w:p>
      <w:pPr>
        <w:spacing w:after="0" w:line="221"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26</w:t>
      </w:r>
    </w:p>
    <w:p>
      <w:pPr>
        <w:sectPr>
          <w:pgSz w:w="11900" w:h="16839" w:orient="portrait"/>
          <w:cols w:equalWidth="0" w:num="1">
            <w:col w:w="9360"/>
          </w:cols>
          <w:pgMar w:left="1240" w:top="851" w:right="1307" w:bottom="162" w:gutter="0" w:footer="0" w:header="0"/>
        </w:sectPr>
      </w:pPr>
    </w:p>
    <w:bookmarkStart w:id="26" w:name="page27"/>
    <w:bookmarkEnd w:id="26"/>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1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【中公解析】</w:t>
      </w:r>
    </w:p>
    <w:p>
      <w:pPr>
        <w:spacing w:after="0" w:line="258" w:lineRule="exact"/>
        <w:rPr>
          <w:sz w:val="20"/>
          <w:szCs w:val="20"/>
          <w:color w:val="auto"/>
        </w:rPr>
      </w:pPr>
    </w:p>
    <w:p>
      <w:pPr>
        <w:ind w:firstLine="420"/>
        <w:spacing w:after="0" w:line="404" w:lineRule="exact"/>
        <w:rPr>
          <w:sz w:val="20"/>
          <w:szCs w:val="20"/>
          <w:color w:val="auto"/>
        </w:rPr>
      </w:pPr>
      <w:r>
        <w:rPr>
          <w:rFonts w:ascii="宋体" w:cs="宋体" w:eastAsia="宋体" w:hAnsi="宋体"/>
          <w:sz w:val="21"/>
          <w:szCs w:val="21"/>
          <w:color w:val="auto"/>
        </w:rPr>
        <w:t>当前，精准扶贫是我党一项非常重要的工作，2019 年也是脱贫的攻坚年，现在扶贫难度日益增加，新举措，新办法对于扶贫工作有着重要作用。所以发挥文旅优势，智力脱贫是一项非常不错的措施。景观从本质上可以区分为文化景观和生态景观，所以，发展文化旅游，致力脱贫，是一种有效举措，既可以发扬当地的传统文化，也可以增加当地的群众收入，非常可取。</w:t>
      </w:r>
    </w:p>
    <w:p>
      <w:pPr>
        <w:spacing w:after="0" w:line="259" w:lineRule="exact"/>
        <w:rPr>
          <w:sz w:val="20"/>
          <w:szCs w:val="20"/>
          <w:color w:val="auto"/>
        </w:rPr>
      </w:pPr>
    </w:p>
    <w:p>
      <w:pPr>
        <w:jc w:val="both"/>
        <w:ind w:right="120" w:firstLine="420"/>
        <w:spacing w:after="0" w:line="417" w:lineRule="exact"/>
        <w:rPr>
          <w:sz w:val="20"/>
          <w:szCs w:val="20"/>
          <w:color w:val="auto"/>
        </w:rPr>
      </w:pPr>
      <w:r>
        <w:rPr>
          <w:rFonts w:ascii="宋体" w:cs="宋体" w:eastAsia="宋体" w:hAnsi="宋体"/>
          <w:sz w:val="21"/>
          <w:szCs w:val="21"/>
          <w:color w:val="auto"/>
        </w:rPr>
        <w:t>2.积极意义：(1)发挥文旅优势，有助挖掘当地特色文化，包括餐饮文化，习俗文化，历史优秀文化等多个板块，对文化开发与保护有一定的作用;(2)发挥文旅优势，借助于当地特色文化氛围和人文气息，可以有效的有效的吸引外来游客，增加当地收入，解决当地贫困问题;(3)发挥文旅优势，助力脱贫攻坚，是我们当前扶贫工作的新举措，新办法，新思路，对于其他文化氛围浓厚，生活水平较低的的确脱贫提供了新思路，值得肯定。</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-808355</wp:posOffset>
            </wp:positionV>
            <wp:extent cx="5868035" cy="485394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a:extLst>
                        <a:ext uri="{28A0092B-C50C-407E-A947-70E740481C1C}"/>
                      </a:extLst>
                    </a:blip>
                    <a:srcRect/>
                    <a:stretch>
                      <a:fillRect/>
                    </a:stretch>
                  </pic:blipFill>
                  <pic:spPr bwMode="auto">
                    <a:xfrm>
                      <a:off x="0" y="0"/>
                      <a:ext cx="5868035" cy="4853940"/>
                    </a:xfrm>
                    <a:prstGeom prst="rect">
                      <a:avLst/>
                    </a:prstGeom>
                    <a:noFill/>
                  </pic:spPr>
                </pic:pic>
              </a:graphicData>
            </a:graphic>
          </wp:anchor>
        </w:drawing>
      </w:r>
    </w:p>
    <w:p>
      <w:pPr>
        <w:spacing w:after="0" w:line="239" w:lineRule="exact"/>
        <w:rPr>
          <w:sz w:val="20"/>
          <w:szCs w:val="20"/>
          <w:color w:val="auto"/>
        </w:rPr>
      </w:pPr>
    </w:p>
    <w:p>
      <w:pPr>
        <w:jc w:val="both"/>
        <w:ind w:right="120" w:firstLine="420"/>
        <w:spacing w:after="0" w:line="431" w:lineRule="exact"/>
        <w:rPr>
          <w:sz w:val="20"/>
          <w:szCs w:val="20"/>
          <w:color w:val="auto"/>
        </w:rPr>
      </w:pPr>
      <w:r>
        <w:rPr>
          <w:rFonts w:ascii="宋体" w:cs="宋体" w:eastAsia="宋体" w:hAnsi="宋体"/>
          <w:sz w:val="21"/>
          <w:szCs w:val="21"/>
          <w:color w:val="auto"/>
        </w:rPr>
        <w:t>3.实施策略：(1)大力挖掘当地特色文化，拿出一批叫得响，市场认可度高，群众受欢迎的文化设施，文化经典，物质遗产等。(2)积极开拓新线路，可以采取景区加旅行社的方式，积极践行旅游精准扶贫行动，利用旅行社自身优势、专业经验与老少边穷地区的资源优势结合，在旅游规划引领、产品线路设计、投资运营带动、营销推广辐射等方面，为旅游扶贫提供解决方案，帮助地方政府把美景与人文推出去、把游客与消费引进来，实现企业社会责任与旅游业务拓展的有机结合。(3)打铁还需自生硬，在采取文化加旅游的模式来猜去精准扶贫的过程中，设施建设过硬，服务到位，才是吸引游客关键，不然，黑龙江的雪乡将是一个又一个典型。</w:t>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spacing w:after="0" w:line="320" w:lineRule="exact"/>
        <w:rPr>
          <w:sz w:val="20"/>
          <w:szCs w:val="20"/>
          <w:color w:val="auto"/>
        </w:rPr>
      </w:pPr>
      <w:r>
        <w:rPr>
          <w:rFonts w:ascii="宋体" w:cs="宋体" w:eastAsia="宋体" w:hAnsi="宋体"/>
          <w:sz w:val="28"/>
          <w:szCs w:val="28"/>
          <w:color w:val="auto"/>
        </w:rPr>
        <w:t>热点八：安静的书桌如何在乡村安放</w:t>
      </w:r>
    </w:p>
    <w:p>
      <w:pPr>
        <w:spacing w:after="0" w:line="271"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【热点背景】</w:t>
      </w:r>
    </w:p>
    <w:p>
      <w:pPr>
        <w:spacing w:after="0" w:line="240" w:lineRule="exact"/>
        <w:rPr>
          <w:sz w:val="20"/>
          <w:szCs w:val="20"/>
          <w:color w:val="auto"/>
        </w:rPr>
      </w:pPr>
    </w:p>
    <w:p>
      <w:pPr>
        <w:ind w:left="420"/>
        <w:spacing w:after="0" w:line="229" w:lineRule="exact"/>
        <w:rPr>
          <w:sz w:val="20"/>
          <w:szCs w:val="20"/>
          <w:color w:val="auto"/>
        </w:rPr>
      </w:pPr>
      <w:r>
        <w:rPr>
          <w:rFonts w:ascii="宋体" w:cs="宋体" w:eastAsia="宋体" w:hAnsi="宋体"/>
          <w:sz w:val="20"/>
          <w:szCs w:val="20"/>
          <w:color w:val="auto"/>
        </w:rPr>
        <w:t>近年来，国家在乡村教育上投了不少钱，许多学校的硬件条件都有改善。但是，记者调查发现，</w:t>
      </w:r>
    </w:p>
    <w:p>
      <w:pPr>
        <w:spacing w:after="0" w:line="240" w:lineRule="exact"/>
        <w:rPr>
          <w:sz w:val="20"/>
          <w:szCs w:val="20"/>
          <w:color w:val="auto"/>
        </w:rPr>
      </w:pPr>
    </w:p>
    <w:p>
      <w:pPr>
        <w:spacing w:after="0" w:line="229" w:lineRule="exact"/>
        <w:rPr>
          <w:sz w:val="20"/>
          <w:szCs w:val="20"/>
          <w:color w:val="auto"/>
        </w:rPr>
      </w:pPr>
      <w:r>
        <w:rPr>
          <w:rFonts w:ascii="宋体" w:cs="宋体" w:eastAsia="宋体" w:hAnsi="宋体"/>
          <w:sz w:val="20"/>
          <w:szCs w:val="20"/>
          <w:color w:val="auto"/>
        </w:rPr>
        <w:t>一些地方乡村学校的课堂秩序、校风校纪却成了大问题：老师不敢管、管不了，甚至有老师被气哭、</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被气跑，有心学习的孩子纷纷逃离。长此以往，乡村学校还能放下一张安静的书桌吗?</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color w:val="auto"/>
        </w:rPr>
        <w:t>2015 年从师范院校毕业后，罗燕回到家乡，成为一名普通的乡村教师。“在村小教书的这两年，</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我已经记不清被气哭多少回了。”在罗燕的三年级课堂上，有个坐在教室最后一排的孩子一直走来走</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去，一会儿翻翻同学的书本，一会儿鼓捣课桌椅自得其乐，讲台上的罗燕则一脸平静，熟视无睹。当</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被问及为什么不出手制止时，她苦笑着说：“他不吵不闹，已经算好的了。”这样的事情时有发生，</w:t>
      </w:r>
    </w:p>
    <w:p>
      <w:pPr>
        <w:spacing w:after="0" w:line="228" w:lineRule="exact"/>
        <w:rPr>
          <w:sz w:val="20"/>
          <w:szCs w:val="20"/>
          <w:color w:val="auto"/>
        </w:rPr>
      </w:pPr>
    </w:p>
    <w:p>
      <w:pPr>
        <w:spacing w:after="0" w:line="240" w:lineRule="exact"/>
        <w:rPr>
          <w:sz w:val="20"/>
          <w:szCs w:val="20"/>
          <w:color w:val="auto"/>
        </w:rPr>
      </w:pPr>
      <w:r>
        <w:rPr>
          <w:rFonts w:ascii="宋体" w:cs="宋体" w:eastAsia="宋体" w:hAnsi="宋体"/>
          <w:sz w:val="21"/>
          <w:szCs w:val="21"/>
          <w:color w:val="auto"/>
        </w:rPr>
        <w:t>在罗燕之前已经有两位老师已经被气走。</w:t>
      </w:r>
    </w:p>
    <w:p>
      <w:pPr>
        <w:spacing w:after="0" w:line="228"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【命题预测】</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27</w:t>
      </w:r>
    </w:p>
    <w:p>
      <w:pPr>
        <w:sectPr>
          <w:pgSz w:w="11900" w:h="16839" w:orient="portrait"/>
          <w:cols w:equalWidth="0" w:num="1">
            <w:col w:w="9360"/>
          </w:cols>
          <w:pgMar w:left="1240" w:top="851" w:right="1307" w:bottom="162" w:gutter="0" w:footer="0" w:header="0"/>
        </w:sectPr>
      </w:pPr>
    </w:p>
    <w:bookmarkStart w:id="27" w:name="page28"/>
    <w:bookmarkEnd w:id="27"/>
    <w:p>
      <w:pPr>
        <w:spacing w:after="0" w:line="256" w:lineRule="exact"/>
        <w:rPr>
          <w:sz w:val="20"/>
          <w:szCs w:val="20"/>
          <w:color w:val="auto"/>
        </w:rPr>
      </w:pPr>
      <w:r>
        <w:rPr>
          <w:rFonts w:ascii="宋体" w:cs="宋体" w:eastAsia="宋体" w:hAnsi="宋体"/>
          <w:sz w:val="21"/>
          <w:szCs w:val="21"/>
          <w:color w:val="auto"/>
        </w:rPr>
        <w:drawing>
          <wp:anchor simplePos="0" relativeHeight="251657728" behindDoc="1" locked="0" layoutInCell="0" allowOverlap="1">
            <wp:simplePos x="0" y="0"/>
            <wp:positionH relativeFrom="page">
              <wp:posOffset>791845</wp:posOffset>
            </wp:positionH>
            <wp:positionV relativeFrom="page">
              <wp:posOffset>524510</wp:posOffset>
            </wp:positionV>
            <wp:extent cx="5977255" cy="26035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a:clrChange>
                        <a:clrFrom>
                          <a:srgbClr val="FFFFFF"/>
                        </a:clrFrom>
                        <a:clrTo>
                          <a:srgbClr val="FFFFFF">
                            <a:alpha val="0"/>
                          </a:srgbClr>
                        </a:clrTo>
                      </a:clrChange>
                      <a:extLst>
                        <a:ext uri="{28A0092B-C50C-407E-A947-70E740481C1C}"/>
                      </a:extLst>
                    </a:blip>
                    <a:srcRect/>
                    <a:stretch>
                      <a:fillRect/>
                    </a:stretch>
                  </pic:blipFill>
                  <pic:spPr bwMode="auto">
                    <a:xfrm>
                      <a:off x="0" y="0"/>
                      <a:ext cx="5977255" cy="260350"/>
                    </a:xfrm>
                    <a:prstGeom prst="rect">
                      <a:avLst/>
                    </a:prstGeom>
                    <a:noFill/>
                  </pic:spPr>
                </pic:pic>
              </a:graphicData>
            </a:graphic>
          </wp:anchor>
        </w:drawing>
        <w:t>吉林公益岗面试</w:t>
      </w:r>
      <w:r>
        <w:rPr>
          <w:rFonts w:ascii="Times New Roman" w:cs="Times New Roman" w:eastAsia="Times New Roman" w:hAnsi="Times New Roman"/>
          <w:sz w:val="21"/>
          <w:szCs w:val="21"/>
          <w:color w:val="auto"/>
        </w:rPr>
        <w:t xml:space="preserve"> QQ </w:t>
      </w:r>
      <w:r>
        <w:rPr>
          <w:rFonts w:ascii="宋体" w:cs="宋体" w:eastAsia="宋体" w:hAnsi="宋体"/>
          <w:sz w:val="21"/>
          <w:szCs w:val="21"/>
          <w:color w:val="auto"/>
        </w:rPr>
        <w:t>群</w:t>
      </w:r>
      <w:r>
        <w:rPr>
          <w:rFonts w:ascii="Times New Roman" w:cs="Times New Roman" w:eastAsia="Times New Roman" w:hAnsi="Times New Roman"/>
          <w:sz w:val="21"/>
          <w:szCs w:val="21"/>
          <w:color w:val="auto"/>
        </w:rPr>
        <w:t xml:space="preserve"> 806608212</w:t>
      </w:r>
    </w:p>
    <w:p>
      <w:pPr>
        <w:spacing w:after="0" w:line="200" w:lineRule="exact"/>
        <w:rPr>
          <w:sz w:val="20"/>
          <w:szCs w:val="20"/>
          <w:color w:val="auto"/>
        </w:rPr>
      </w:pPr>
    </w:p>
    <w:p>
      <w:pPr>
        <w:spacing w:after="0" w:line="240" w:lineRule="exact"/>
        <w:rPr>
          <w:sz w:val="20"/>
          <w:szCs w:val="20"/>
          <w:color w:val="auto"/>
        </w:rPr>
      </w:pPr>
    </w:p>
    <w:p>
      <w:pPr>
        <w:jc w:val="both"/>
        <w:ind w:right="120" w:firstLine="420"/>
        <w:spacing w:after="0" w:line="382" w:lineRule="exact"/>
        <w:rPr>
          <w:sz w:val="20"/>
          <w:szCs w:val="20"/>
          <w:color w:val="auto"/>
        </w:rPr>
      </w:pPr>
      <w:r>
        <w:rPr>
          <w:rFonts w:ascii="宋体" w:cs="宋体" w:eastAsia="宋体" w:hAnsi="宋体"/>
          <w:sz w:val="21"/>
          <w:szCs w:val="21"/>
          <w:color w:val="auto"/>
        </w:rPr>
        <w:t>近年来，国家在乡村教育上投了不少钱，许多学校的硬件条件都有改善。但是，记者调查发现，一些地方乡村学校的课堂秩序、校风校纪却成了大问题，乡村老师不敢管，管不了，被气哭事情多有发生，对此你怎么看?</w:t>
      </w:r>
    </w:p>
    <w:p>
      <w:pPr>
        <w:spacing w:after="0" w:line="230" w:lineRule="exact"/>
        <w:rPr>
          <w:sz w:val="20"/>
          <w:szCs w:val="20"/>
          <w:color w:val="auto"/>
        </w:rPr>
      </w:pPr>
    </w:p>
    <w:p>
      <w:pPr>
        <w:ind w:left="420"/>
        <w:spacing w:after="0" w:line="240" w:lineRule="exact"/>
        <w:rPr>
          <w:sz w:val="20"/>
          <w:szCs w:val="20"/>
          <w:color w:val="auto"/>
        </w:rPr>
      </w:pPr>
      <w:r>
        <w:rPr>
          <w:rFonts w:ascii="宋体" w:cs="宋体" w:eastAsia="宋体" w:hAnsi="宋体"/>
          <w:sz w:val="21"/>
          <w:szCs w:val="21"/>
          <w:b w:val="1"/>
          <w:bCs w:val="1"/>
          <w:color w:val="auto"/>
        </w:rPr>
        <w:t>【中公解析】</w:t>
      </w:r>
    </w:p>
    <w:p>
      <w:pPr>
        <w:spacing w:after="0" w:line="258" w:lineRule="exact"/>
        <w:rPr>
          <w:sz w:val="20"/>
          <w:szCs w:val="20"/>
          <w:color w:val="auto"/>
        </w:rPr>
      </w:pPr>
    </w:p>
    <w:p>
      <w:pPr>
        <w:jc w:val="both"/>
        <w:ind w:right="120" w:firstLine="420"/>
        <w:spacing w:after="0" w:line="339" w:lineRule="exact"/>
        <w:rPr>
          <w:sz w:val="20"/>
          <w:szCs w:val="20"/>
          <w:color w:val="auto"/>
        </w:rPr>
      </w:pPr>
      <w:r>
        <w:rPr>
          <w:rFonts w:ascii="宋体" w:cs="宋体" w:eastAsia="宋体" w:hAnsi="宋体"/>
          <w:sz w:val="21"/>
          <w:szCs w:val="21"/>
          <w:color w:val="auto"/>
        </w:rPr>
        <w:t>在乡村教育上投入了大量的资金，学校的软硬件设施都已有改善，但是在乡村儿童实际教育过程中仍存在很多的弊病。</w:t>
      </w:r>
    </w:p>
    <w:p>
      <w:pPr>
        <w:spacing w:after="0" w:line="259" w:lineRule="exact"/>
        <w:rPr>
          <w:sz w:val="20"/>
          <w:szCs w:val="20"/>
          <w:color w:val="auto"/>
        </w:rPr>
      </w:pPr>
    </w:p>
    <w:p>
      <w:pPr>
        <w:jc w:val="both"/>
        <w:ind w:right="120" w:firstLine="420"/>
        <w:spacing w:after="0" w:line="417" w:lineRule="exact"/>
        <w:rPr>
          <w:sz w:val="20"/>
          <w:szCs w:val="20"/>
          <w:color w:val="auto"/>
        </w:rPr>
      </w:pPr>
      <w:r>
        <w:rPr>
          <w:rFonts w:ascii="宋体" w:cs="宋体" w:eastAsia="宋体" w:hAnsi="宋体"/>
          <w:sz w:val="21"/>
          <w:szCs w:val="21"/>
          <w:color w:val="auto"/>
        </w:rPr>
        <w:t>乡村的发展不仅要靠大家的共同努力，同时还要更好的发展下一代，少年强则国强，乡村的美好发展，更是对当前的儿童教育寄予着殷切希望，而现在在发展乡村教育过程中，有很多孩子把老师气哭，气走，然而乡村教师却不敢对他们严格管教，只能忍气吞声，这不仅会让很多支教的乡村教师有着极大的失望，对这些乡村孩子以后的发展更是不利的，同时缺乏了好的教育会难以形成正确的价值观，难为乡村发展贡献更多力量。</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-1105535</wp:posOffset>
            </wp:positionV>
            <wp:extent cx="5868035" cy="475869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a:extLst>
                        <a:ext uri="{28A0092B-C50C-407E-A947-70E740481C1C}"/>
                      </a:extLst>
                    </a:blip>
                    <a:srcRect/>
                    <a:stretch>
                      <a:fillRect/>
                    </a:stretch>
                  </pic:blipFill>
                  <pic:spPr bwMode="auto">
                    <a:xfrm>
                      <a:off x="0" y="0"/>
                      <a:ext cx="5868035" cy="4758690"/>
                    </a:xfrm>
                    <a:prstGeom prst="rect">
                      <a:avLst/>
                    </a:prstGeom>
                    <a:noFill/>
                  </pic:spPr>
                </pic:pic>
              </a:graphicData>
            </a:graphic>
          </wp:anchor>
        </w:drawing>
      </w:r>
    </w:p>
    <w:p>
      <w:pPr>
        <w:spacing w:after="0" w:line="239" w:lineRule="exact"/>
        <w:rPr>
          <w:sz w:val="20"/>
          <w:szCs w:val="20"/>
          <w:color w:val="auto"/>
        </w:rPr>
      </w:pPr>
    </w:p>
    <w:p>
      <w:pPr>
        <w:ind w:firstLine="420"/>
        <w:spacing w:after="0" w:line="425" w:lineRule="exact"/>
        <w:rPr>
          <w:sz w:val="20"/>
          <w:szCs w:val="20"/>
          <w:color w:val="auto"/>
        </w:rPr>
      </w:pPr>
      <w:r>
        <w:rPr>
          <w:rFonts w:ascii="宋体" w:cs="宋体" w:eastAsia="宋体" w:hAnsi="宋体"/>
          <w:sz w:val="21"/>
          <w:szCs w:val="21"/>
          <w:color w:val="auto"/>
        </w:rPr>
        <w:t>在这些儿童中很多都属于中西部地区，这些家庭往往是爸爸妈妈外出打工，爷爷奶奶在家带孩子，有的老人溺爱孩子比较严重，甚至因此与学校发生冲突，这让辛苦工作的乡村教师难免会心寒，使得越来越多的教师对这些儿童放任自流，同时“工作辛苦没成就感”、家长不配合、学生不尊重，是乡村教师群体较为普遍的感受，也是他们管不了、不敢管的重要原因，在乡村教师行列中，很多老师待遇都很低，每个月补助只有四百块钱，住宿条件也季度恶劣，所以这也会让这些学生欠不起这些乡村教师。正是由于很多中西部地区更多的是留守儿童，家庭教育的缺失也是一个重要原因之一。</w:t>
      </w:r>
    </w:p>
    <w:p>
      <w:pPr>
        <w:spacing w:after="0" w:line="263" w:lineRule="exact"/>
        <w:rPr>
          <w:sz w:val="20"/>
          <w:szCs w:val="20"/>
          <w:color w:val="auto"/>
        </w:rPr>
      </w:pPr>
    </w:p>
    <w:p>
      <w:pPr>
        <w:ind w:firstLine="420"/>
        <w:spacing w:after="0" w:line="417" w:lineRule="exact"/>
        <w:rPr>
          <w:sz w:val="20"/>
          <w:szCs w:val="20"/>
          <w:color w:val="auto"/>
        </w:rPr>
      </w:pPr>
      <w:r>
        <w:rPr>
          <w:rFonts w:ascii="宋体" w:cs="宋体" w:eastAsia="宋体" w:hAnsi="宋体"/>
          <w:sz w:val="21"/>
          <w:szCs w:val="21"/>
          <w:color w:val="auto"/>
        </w:rPr>
        <w:t>为了能让乡村教室静下来，安静的摆下一张课桌，首先不仅要靠学校老师的努力，家庭教育是很重要的一环，所以要让家长们了解到教育的重要性，加强对农村家庭教育意识和水平的关注，让家庭教育发挥实际作用;其次更要加强让家长与学校联系，形成密切的家校关系，同时调动全社会共同参与，对乡村学生形成全方位教育;最后，为了能够让乡村教师心暖，留下更多优秀的教师，也应该重视对乡村教师薪资待遇的重视与提高，解决他们实际的问题。</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jc w:val="center"/>
        <w:ind w:right="-79"/>
        <w:spacing w:after="0"/>
        <w:rPr>
          <w:sz w:val="20"/>
          <w:szCs w:val="20"/>
          <w:color w:val="auto"/>
        </w:rPr>
      </w:pPr>
      <w:r>
        <w:rPr>
          <w:rFonts w:ascii="Times New Roman" w:cs="Times New Roman" w:eastAsia="Times New Roman" w:hAnsi="Times New Roman"/>
          <w:sz w:val="18"/>
          <w:szCs w:val="18"/>
          <w:color w:val="auto"/>
        </w:rPr>
        <w:t>28</w:t>
      </w:r>
    </w:p>
    <w:sectPr>
      <w:pgSz w:w="11900" w:h="16839" w:orient="portrait"/>
      <w:cols w:equalWidth="0" w:num="1">
        <w:col w:w="9360"/>
      </w:cols>
      <w:pgMar w:left="1240" w:top="851" w:right="1307" w:bottom="16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jpeg"/><Relationship Id="rId34" Type="http://schemas.openxmlformats.org/officeDocument/2006/relationships/image" Target="media/image27.jpe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jpeg"/><Relationship Id="rId38" Type="http://schemas.openxmlformats.org/officeDocument/2006/relationships/image" Target="media/image31.jpeg"/><Relationship Id="rId39" Type="http://schemas.openxmlformats.org/officeDocument/2006/relationships/image" Target="media/image32.jpeg"/><Relationship Id="rId40" Type="http://schemas.openxmlformats.org/officeDocument/2006/relationships/image" Target="media/image33.jpeg"/><Relationship Id="rId41" Type="http://schemas.openxmlformats.org/officeDocument/2006/relationships/image" Target="media/image34.jpeg"/><Relationship Id="rId42" Type="http://schemas.openxmlformats.org/officeDocument/2006/relationships/image" Target="media/image35.jpeg"/><Relationship Id="rId43" Type="http://schemas.openxmlformats.org/officeDocument/2006/relationships/image" Target="media/image36.jpeg"/><Relationship Id="rId44" Type="http://schemas.openxmlformats.org/officeDocument/2006/relationships/image" Target="media/image37.jpeg"/><Relationship Id="rId45" Type="http://schemas.openxmlformats.org/officeDocument/2006/relationships/image" Target="media/image38.jpeg"/><Relationship Id="rId46" Type="http://schemas.openxmlformats.org/officeDocument/2006/relationships/image" Target="media/image39.jpeg"/><Relationship Id="rId47" Type="http://schemas.openxmlformats.org/officeDocument/2006/relationships/image" Target="media/image40.jpeg"/><Relationship Id="rId49" Type="http://schemas.openxmlformats.org/officeDocument/2006/relationships/image" Target="media/image41.jpeg"/><Relationship Id="rId50" Type="http://schemas.openxmlformats.org/officeDocument/2006/relationships/image" Target="media/image42.jpeg"/><Relationship Id="rId51" Type="http://schemas.openxmlformats.org/officeDocument/2006/relationships/image" Target="media/image43.jpeg"/><Relationship Id="rId52" Type="http://schemas.openxmlformats.org/officeDocument/2006/relationships/image" Target="media/image44.jpeg"/><Relationship Id="rId53" Type="http://schemas.openxmlformats.org/officeDocument/2006/relationships/image" Target="media/image45.jpeg"/><Relationship Id="rId54" Type="http://schemas.openxmlformats.org/officeDocument/2006/relationships/image" Target="media/image46.jpeg"/><Relationship Id="rId56" Type="http://schemas.openxmlformats.org/officeDocument/2006/relationships/image" Target="media/image47.jpeg"/><Relationship Id="rId57" Type="http://schemas.openxmlformats.org/officeDocument/2006/relationships/image" Target="media/image48.jpeg"/><Relationship Id="rId58" Type="http://schemas.openxmlformats.org/officeDocument/2006/relationships/image" Target="media/image49.jpeg"/><Relationship Id="rId59" Type="http://schemas.openxmlformats.org/officeDocument/2006/relationships/image" Target="media/image50.jpeg"/><Relationship Id="rId60" Type="http://schemas.openxmlformats.org/officeDocument/2006/relationships/image" Target="media/image51.jpeg"/><Relationship Id="rId61" Type="http://schemas.openxmlformats.org/officeDocument/2006/relationships/image" Target="media/image52.jpeg"/><Relationship Id="rId62" Type="http://schemas.openxmlformats.org/officeDocument/2006/relationships/image" Target="media/image53.jpeg"/><Relationship Id="rId63" Type="http://schemas.openxmlformats.org/officeDocument/2006/relationships/image" Target="media/image54.jpeg"/><Relationship Id="rId64" Type="http://schemas.openxmlformats.org/officeDocument/2006/relationships/image" Target="media/image55.jpeg"/><Relationship Id="rId65" Type="http://schemas.openxmlformats.org/officeDocument/2006/relationships/image" Target="media/image56.jpeg"/><Relationship Id="rId48" Type="http://schemas.openxmlformats.org/officeDocument/2006/relationships/hyperlink" Target="http://www.offcn.com/" TargetMode="External"/><Relationship Id="rId55" Type="http://schemas.openxmlformats.org/officeDocument/2006/relationships/hyperlink" Target="http://www.offcn.com/mianshi/msxl/"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2019-07-10T16:44:43Z</dcterms:created>
  <dcterms:modified xsi:type="dcterms:W3CDTF">2019-07-10T16:44:43Z</dcterms:modified>
</cp:coreProperties>
</file>